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351" w:rsidRDefault="00390351">
      <w:pPr>
        <w:spacing w:after="160" w:line="259" w:lineRule="auto"/>
        <w:ind w:left="0" w:hanging="2"/>
        <w:jc w:val="center"/>
        <w:rPr>
          <w:rFonts w:ascii="Times New Roman" w:eastAsia="Times New Roman" w:hAnsi="Times New Roman" w:cs="Times New Roman"/>
          <w:color w:val="3C3C3B"/>
          <w:sz w:val="22"/>
          <w:szCs w:val="22"/>
        </w:rPr>
      </w:pPr>
      <w:bookmarkStart w:id="0" w:name="_GoBack"/>
      <w:bookmarkEnd w:id="0"/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3C3C3B"/>
          <w:sz w:val="22"/>
          <w:szCs w:val="22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3C3C3B"/>
          <w:sz w:val="22"/>
          <w:szCs w:val="22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1" w:hanging="3"/>
        <w:rPr>
          <w:rFonts w:ascii="Times New Roman" w:eastAsia="Times New Roman" w:hAnsi="Times New Roman" w:cs="Times New Roman"/>
          <w:color w:val="3C3C3B"/>
          <w:sz w:val="28"/>
          <w:szCs w:val="28"/>
        </w:rPr>
      </w:pPr>
    </w:p>
    <w:p w:rsidR="00390351" w:rsidRDefault="00D63A89">
      <w:pPr>
        <w:ind w:left="1" w:hanging="3"/>
        <w:jc w:val="center"/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  <w:t xml:space="preserve">Bando per l’evoluzione delle destinazioni turistiche venete in “Smart </w:t>
      </w:r>
      <w:proofErr w:type="spellStart"/>
      <w:r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  <w:t>Tourism</w:t>
      </w:r>
      <w:proofErr w:type="spellEnd"/>
      <w:r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  <w:t>Destination</w:t>
      </w:r>
      <w:proofErr w:type="spellEnd"/>
      <w:r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  <w:t>” - seconda edizione</w:t>
      </w:r>
    </w:p>
    <w:p w:rsidR="00390351" w:rsidRDefault="00390351">
      <w:pPr>
        <w:ind w:left="1" w:hanging="3"/>
        <w:jc w:val="center"/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</w:pPr>
    </w:p>
    <w:p w:rsidR="00390351" w:rsidRDefault="00390351">
      <w:pPr>
        <w:ind w:left="1" w:hanging="3"/>
        <w:jc w:val="center"/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</w:pPr>
    </w:p>
    <w:p w:rsidR="00390351" w:rsidRDefault="00390351">
      <w:pPr>
        <w:tabs>
          <w:tab w:val="left" w:pos="285"/>
        </w:tabs>
        <w:ind w:left="1" w:hanging="3"/>
        <w:rPr>
          <w:rFonts w:ascii="Times New Roman" w:eastAsia="Times New Roman" w:hAnsi="Times New Roman" w:cs="Times New Roman"/>
          <w:b/>
          <w:color w:val="3C3C3B"/>
          <w:sz w:val="30"/>
          <w:szCs w:val="30"/>
        </w:rPr>
      </w:pPr>
    </w:p>
    <w:p w:rsidR="00390351" w:rsidRDefault="00D63A89">
      <w:pPr>
        <w:tabs>
          <w:tab w:val="left" w:pos="285"/>
        </w:tabs>
        <w:ind w:left="1" w:hanging="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RELAZIONE TECNICO-ILLUSTRATIVA DEL PROGETTO</w:t>
      </w:r>
    </w:p>
    <w:p w:rsidR="00390351" w:rsidRDefault="00390351">
      <w:pPr>
        <w:tabs>
          <w:tab w:val="left" w:pos="285"/>
        </w:tabs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0351" w:rsidRDefault="00390351">
      <w:pPr>
        <w:tabs>
          <w:tab w:val="left" w:pos="285"/>
        </w:tabs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0351" w:rsidRDefault="00D63A89">
      <w:pPr>
        <w:tabs>
          <w:tab w:val="left" w:pos="285"/>
        </w:tabs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ALLEGATO B)</w:t>
      </w:r>
    </w:p>
    <w:p w:rsidR="00390351" w:rsidRDefault="00390351">
      <w:pPr>
        <w:ind w:left="1" w:hanging="3"/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</w:pPr>
    </w:p>
    <w:p w:rsidR="00390351" w:rsidRDefault="00390351">
      <w:pPr>
        <w:ind w:left="1" w:hanging="3"/>
        <w:jc w:val="center"/>
        <w:rPr>
          <w:rFonts w:ascii="Times New Roman" w:eastAsia="Times New Roman" w:hAnsi="Times New Roman" w:cs="Times New Roman"/>
          <w:b/>
          <w:color w:val="3C3C3B"/>
          <w:sz w:val="34"/>
          <w:szCs w:val="34"/>
        </w:rPr>
      </w:pPr>
    </w:p>
    <w:p w:rsidR="00390351" w:rsidRDefault="00390351">
      <w:pPr>
        <w:tabs>
          <w:tab w:val="center" w:pos="4819"/>
          <w:tab w:val="right" w:pos="9638"/>
        </w:tabs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390351" w:rsidRDefault="00D63A89">
      <w:pPr>
        <w:ind w:left="1" w:hanging="3"/>
        <w:jc w:val="both"/>
        <w:rPr>
          <w:rFonts w:ascii="Times New Roman" w:eastAsia="Times New Roman" w:hAnsi="Times New Roman" w:cs="Times New Roman"/>
          <w:color w:val="3C3C3B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C3C3B"/>
          <w:sz w:val="32"/>
          <w:szCs w:val="32"/>
        </w:rPr>
        <w:t>Obiettivo Specifico 1.2</w:t>
      </w:r>
      <w:r>
        <w:rPr>
          <w:rFonts w:ascii="Times New Roman" w:eastAsia="Times New Roman" w:hAnsi="Times New Roman" w:cs="Times New Roman"/>
          <w:color w:val="3C3C3B"/>
          <w:sz w:val="32"/>
          <w:szCs w:val="32"/>
        </w:rPr>
        <w:t xml:space="preserve"> “Permettere ai cittadini, alle imprese, alle organizzazioni di ricerca e alle autorità pubbliche di cogliere i vantaggi della digitalizzazione”</w:t>
      </w:r>
    </w:p>
    <w:p w:rsidR="00390351" w:rsidRDefault="00390351">
      <w:pPr>
        <w:ind w:left="1" w:hanging="3"/>
        <w:rPr>
          <w:rFonts w:ascii="Times New Roman" w:eastAsia="Times New Roman" w:hAnsi="Times New Roman" w:cs="Times New Roman"/>
          <w:color w:val="3C3C3B"/>
          <w:sz w:val="32"/>
          <w:szCs w:val="32"/>
        </w:rPr>
      </w:pPr>
    </w:p>
    <w:p w:rsidR="00390351" w:rsidRDefault="00390351">
      <w:pPr>
        <w:ind w:left="1" w:hanging="3"/>
        <w:rPr>
          <w:rFonts w:ascii="Times New Roman" w:eastAsia="Times New Roman" w:hAnsi="Times New Roman" w:cs="Times New Roman"/>
          <w:color w:val="3C3C3B"/>
          <w:sz w:val="32"/>
          <w:szCs w:val="32"/>
        </w:rPr>
      </w:pPr>
    </w:p>
    <w:p w:rsidR="00390351" w:rsidRDefault="00D63A89">
      <w:pPr>
        <w:ind w:left="1" w:hanging="3"/>
        <w:jc w:val="both"/>
        <w:rPr>
          <w:rFonts w:ascii="Times New Roman" w:eastAsia="Times New Roman" w:hAnsi="Times New Roman" w:cs="Times New Roman"/>
          <w:color w:val="3C3C3B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C3C3B"/>
          <w:sz w:val="32"/>
          <w:szCs w:val="32"/>
        </w:rPr>
        <w:t xml:space="preserve">Azione 1.2.4 </w:t>
      </w:r>
      <w:r>
        <w:rPr>
          <w:rFonts w:ascii="Times New Roman" w:eastAsia="Times New Roman" w:hAnsi="Times New Roman" w:cs="Times New Roman"/>
          <w:color w:val="3C3C3B"/>
          <w:sz w:val="32"/>
          <w:szCs w:val="32"/>
        </w:rPr>
        <w:t>“Organizzazione dell’offerta turistica sul digitale attraverso l’utilizzo del DMS regionale e az</w:t>
      </w:r>
      <w:r>
        <w:rPr>
          <w:rFonts w:ascii="Times New Roman" w:eastAsia="Times New Roman" w:hAnsi="Times New Roman" w:cs="Times New Roman"/>
          <w:color w:val="3C3C3B"/>
          <w:sz w:val="32"/>
          <w:szCs w:val="32"/>
        </w:rPr>
        <w:t>ioni pilota per Ecosistema Digitale Veneto”</w:t>
      </w:r>
    </w:p>
    <w:p w:rsidR="00390351" w:rsidRDefault="00390351">
      <w:pPr>
        <w:widowControl w:val="0"/>
        <w:ind w:left="0" w:hanging="2"/>
        <w:rPr>
          <w:rFonts w:ascii="Times New Roman" w:eastAsia="Times New Roman" w:hAnsi="Times New Roman" w:cs="Times New Roman"/>
          <w:strike/>
          <w:color w:val="3C3C3B"/>
        </w:rPr>
      </w:pPr>
    </w:p>
    <w:p w:rsidR="00390351" w:rsidRDefault="00390351">
      <w:pPr>
        <w:widowControl w:val="0"/>
        <w:ind w:left="0" w:hanging="2"/>
        <w:rPr>
          <w:rFonts w:ascii="Times New Roman" w:eastAsia="Times New Roman" w:hAnsi="Times New Roman" w:cs="Times New Roman"/>
          <w:strike/>
          <w:color w:val="3C3C3B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1" w:hanging="3"/>
        <w:rPr>
          <w:rFonts w:ascii="Times New Roman" w:eastAsia="Times New Roman" w:hAnsi="Times New Roman" w:cs="Times New Roman"/>
          <w:color w:val="3C3C3B"/>
          <w:sz w:val="28"/>
          <w:szCs w:val="28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1" w:hanging="3"/>
        <w:rPr>
          <w:rFonts w:ascii="Times New Roman" w:eastAsia="Times New Roman" w:hAnsi="Times New Roman" w:cs="Times New Roman"/>
          <w:b/>
          <w:color w:val="3C3C3B"/>
          <w:sz w:val="30"/>
          <w:szCs w:val="30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1" w:hanging="3"/>
        <w:rPr>
          <w:rFonts w:ascii="Times New Roman" w:eastAsia="Times New Roman" w:hAnsi="Times New Roman" w:cs="Times New Roman"/>
          <w:b/>
          <w:color w:val="3C3C3B"/>
          <w:sz w:val="30"/>
          <w:szCs w:val="30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1" w:hanging="3"/>
        <w:rPr>
          <w:rFonts w:ascii="Times New Roman" w:eastAsia="Times New Roman" w:hAnsi="Times New Roman" w:cs="Times New Roman"/>
          <w:b/>
          <w:color w:val="3C3C3B"/>
          <w:sz w:val="30"/>
          <w:szCs w:val="30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3C3C3B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3C3C3B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3C3C3B"/>
          <w:sz w:val="22"/>
          <w:szCs w:val="22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390351" w:rsidRDefault="00390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390351" w:rsidRDefault="00D6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ff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90351">
        <w:trPr>
          <w:trHeight w:val="528"/>
        </w:trPr>
        <w:tc>
          <w:tcPr>
            <w:tcW w:w="10206" w:type="dxa"/>
            <w:shd w:val="clear" w:color="auto" w:fill="FFFFFF"/>
          </w:tcPr>
          <w:p w:rsidR="00390351" w:rsidRDefault="00390351">
            <w:pPr>
              <w:spacing w:after="160" w:line="259" w:lineRule="auto"/>
              <w:ind w:left="0" w:hanging="2"/>
              <w:rPr>
                <w:rFonts w:ascii="Times New Roman" w:eastAsia="Times New Roman" w:hAnsi="Times New Roman" w:cs="Times New Roman"/>
                <w:color w:val="3C3C3B"/>
                <w:sz w:val="22"/>
                <w:szCs w:val="22"/>
              </w:rPr>
            </w:pPr>
          </w:p>
          <w:p w:rsidR="00390351" w:rsidRDefault="00D63A89">
            <w:pPr>
              <w:spacing w:after="160" w:line="259" w:lineRule="auto"/>
              <w:ind w:left="0"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Indicare denominazione soggetto richiedente:</w:t>
            </w:r>
          </w:p>
          <w:p w:rsidR="00390351" w:rsidRDefault="00390351">
            <w:pPr>
              <w:spacing w:after="160" w:line="259" w:lineRule="auto"/>
              <w:ind w:left="0" w:hanging="2"/>
              <w:rPr>
                <w:rFonts w:ascii="Times New Roman" w:eastAsia="Times New Roman" w:hAnsi="Times New Roman" w:cs="Times New Roman"/>
                <w:color w:val="3C3C3B"/>
                <w:sz w:val="22"/>
                <w:szCs w:val="22"/>
              </w:rPr>
            </w:pPr>
          </w:p>
        </w:tc>
      </w:tr>
      <w:tr w:rsidR="00390351">
        <w:trPr>
          <w:trHeight w:val="528"/>
        </w:trPr>
        <w:tc>
          <w:tcPr>
            <w:tcW w:w="10206" w:type="dxa"/>
            <w:shd w:val="clear" w:color="auto" w:fill="FFFFFF"/>
          </w:tcPr>
          <w:p w:rsidR="00390351" w:rsidRDefault="00D63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1. DESCRIZIONE DEL PROGETTO</w:t>
            </w:r>
          </w:p>
        </w:tc>
      </w:tr>
      <w:tr w:rsidR="00390351">
        <w:trPr>
          <w:trHeight w:val="2012"/>
        </w:trPr>
        <w:tc>
          <w:tcPr>
            <w:tcW w:w="10206" w:type="dxa"/>
            <w:shd w:val="clear" w:color="auto" w:fill="FFFFFF"/>
          </w:tcPr>
          <w:p w:rsidR="00390351" w:rsidRDefault="0039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90351" w:rsidRDefault="00D63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Premesso che il progetto dovrà essere realizzato in </w:t>
            </w:r>
            <w:r>
              <w:rPr>
                <w:rFonts w:ascii="Times New Roman" w:eastAsia="Times New Roman" w:hAnsi="Times New Roman" w:cs="Times New Roman"/>
                <w:b/>
              </w:rPr>
              <w:t>due FASI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390351" w:rsidRDefault="00390351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FASE 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da concludere e rendicontare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entro 6 mesi dalla </w:t>
            </w:r>
            <w:r>
              <w:rPr>
                <w:rFonts w:ascii="Times New Roman" w:eastAsia="Times New Roman" w:hAnsi="Times New Roman" w:cs="Times New Roman"/>
              </w:rPr>
              <w:t xml:space="preserve">pubblicazione sul BUR del Decreto del Dirigente dell’Area Gestione FESR di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AVEPA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articolata in:</w:t>
            </w:r>
          </w:p>
          <w:p w:rsidR="00390351" w:rsidRDefault="00D63A89">
            <w:pPr>
              <w:widowControl w:val="0"/>
              <w:numPr>
                <w:ilvl w:val="0"/>
                <w:numId w:val="1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elaborazione di un Piano Esecutivo per l’evoluzione della/e destinazione/i coinvolte in Smart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Tourism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Destination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(attività del progetto p</w:t>
            </w:r>
            <w:r>
              <w:rPr>
                <w:rFonts w:ascii="Times New Roman" w:eastAsia="Times New Roman" w:hAnsi="Times New Roman" w:cs="Times New Roman"/>
              </w:rPr>
              <w:t>ropedeutica alla FASE 2)</w:t>
            </w:r>
          </w:p>
          <w:p w:rsidR="00390351" w:rsidRDefault="00D63A89">
            <w:pPr>
              <w:widowControl w:val="0"/>
              <w:numPr>
                <w:ilvl w:val="0"/>
                <w:numId w:val="1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integrazione di moduli del DMS regionale nel/i sito/ web gestiti dalla/e OGD coinvolte nel progetto e/o dal loro soggetto attuatore e con i siti web e/o i gestionali delle strutture ricettive della destinazione;</w:t>
            </w:r>
          </w:p>
          <w:p w:rsidR="00390351" w:rsidRDefault="00390351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FASE 2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da conclud</w:t>
            </w:r>
            <w:r>
              <w:rPr>
                <w:rFonts w:ascii="Times New Roman" w:eastAsia="Times New Roman" w:hAnsi="Times New Roman" w:cs="Times New Roman"/>
                <w:b/>
              </w:rPr>
              <w:t>ere entro il termine di 24 mesi</w:t>
            </w:r>
            <w:r>
              <w:rPr>
                <w:rFonts w:ascii="Times New Roman" w:eastAsia="Times New Roman" w:hAnsi="Times New Roman" w:cs="Times New Roman"/>
              </w:rPr>
              <w:t xml:space="preserve"> dalla pubblicazione sul BUR del Decreto del Dirigente dell’Area Gestione FESR di AVEPA che approva l’ammissione a sostegno attuazione del Piano Esecutivo STD di cui alla precedente FASE 1 attraverso almeno due delle seguenti</w:t>
            </w:r>
            <w:r>
              <w:rPr>
                <w:rFonts w:ascii="Times New Roman" w:eastAsia="Times New Roman" w:hAnsi="Times New Roman" w:cs="Times New Roman"/>
              </w:rPr>
              <w:t xml:space="preserve"> iniziative:</w:t>
            </w:r>
          </w:p>
          <w:p w:rsidR="00390351" w:rsidRDefault="00390351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attività di business intelligence a livello di destinazione anche tramite l’utilizzo di Big Data, analisi di benchmark e web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reputation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 il miglioramento della performance on line di destinazioni e imprese e (data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driven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destinations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e </w:t>
            </w:r>
            <w:r>
              <w:rPr>
                <w:rFonts w:ascii="Times New Roman" w:eastAsia="Times New Roman" w:hAnsi="Times New Roman" w:cs="Times New Roman"/>
              </w:rPr>
              <w:t>la realizzazione di piattaforme dedicate dialoganti con l’Osservatorio del Turismo Regionale Federato (OTRF);</w:t>
            </w: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realizzazione, evoluzione, aggiornamento, integrazione del/i sito/i di destinazione in termini di piena accessibilità, adeguamento ai protocolli</w:t>
            </w:r>
            <w:r>
              <w:rPr>
                <w:rFonts w:ascii="Times New Roman" w:eastAsia="Times New Roman" w:hAnsi="Times New Roman" w:cs="Times New Roman"/>
              </w:rPr>
              <w:t xml:space="preserve"> di sicurezza e privacy;</w:t>
            </w: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acquisto di beni e servizi funzionali all’organizzazione dell’offerta turistica di destinazione sul digitale, alla piena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accessibilità e sostenibilità</w:t>
            </w:r>
            <w:r>
              <w:rPr>
                <w:rFonts w:ascii="Times New Roman" w:eastAsia="Times New Roman" w:hAnsi="Times New Roman" w:cs="Times New Roman"/>
              </w:rPr>
              <w:t xml:space="preserve"> della destinazione stessa anche in ottica di adattamento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climatico  della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/e de</w:t>
            </w:r>
            <w:r>
              <w:rPr>
                <w:rFonts w:ascii="Times New Roman" w:eastAsia="Times New Roman" w:hAnsi="Times New Roman" w:cs="Times New Roman"/>
              </w:rPr>
              <w:t>stinazione/i per garantire la protezione di persone e attività e per garantire una completa informazione ai visitatori;</w:t>
            </w: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acquisto di beni e servizi funzionali all’eliminazione di prodotti monouso, per l’avvio di azioni di economia circolare, per l’ottimiz</w:t>
            </w:r>
            <w:r>
              <w:rPr>
                <w:rFonts w:ascii="Times New Roman" w:eastAsia="Times New Roman" w:hAnsi="Times New Roman" w:cs="Times New Roman"/>
              </w:rPr>
              <w:t>zazione del packaging e la riduzione dello spreco alimentare;</w:t>
            </w: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integrazioni con la “Veneto, the Land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Card ove attivata;</w:t>
            </w: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attività di assistenza (web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angels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alle imprese per l’inserimento della presentazione dei propri servizi e delle proprie </w:t>
            </w:r>
            <w:r>
              <w:rPr>
                <w:rFonts w:ascii="Times New Roman" w:eastAsia="Times New Roman" w:hAnsi="Times New Roman" w:cs="Times New Roman"/>
              </w:rPr>
              <w:t>offerte nel/i siti di destinazione attraverso il DMS regionale;</w:t>
            </w: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attività di assistenza e consulenza alle destinazioni per l’individuazione del modello di gestione più coerente con l’organizzazione della destinazione stessa per l’attività di promo-commercializzazione on line dell’offerta turistica nel rispetto della cos</w:t>
            </w:r>
            <w:r>
              <w:rPr>
                <w:rFonts w:ascii="Times New Roman" w:eastAsia="Times New Roman" w:hAnsi="Times New Roman" w:cs="Times New Roman"/>
              </w:rPr>
              <w:t>iddetta “direttiva pacchetti”;</w:t>
            </w:r>
          </w:p>
          <w:p w:rsidR="00390351" w:rsidRDefault="00D63A89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utilizzo delle ICT per rendere più semplice la fruizione dei servizi della destinazione da parte di visitatori e residenti (es. realtà aumentata,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metaverso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Cloud Computing, sensori, Internet of Things, sicurezza informatic</w:t>
            </w:r>
            <w:r>
              <w:rPr>
                <w:rFonts w:ascii="Times New Roman" w:eastAsia="Times New Roman" w:hAnsi="Times New Roman" w:cs="Times New Roman"/>
              </w:rPr>
              <w:t xml:space="preserve">a,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blockchain,  etc.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390351" w:rsidRDefault="00390351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90351" w:rsidRDefault="00390351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90351" w:rsidRDefault="00390351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90351" w:rsidRDefault="00390351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90351" w:rsidRDefault="00D63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Il soggetto richiedente illustri </w:t>
            </w:r>
            <w:r>
              <w:rPr>
                <w:rFonts w:ascii="Times New Roman" w:eastAsia="Times New Roman" w:hAnsi="Times New Roman" w:cs="Times New Roman"/>
                <w:i/>
              </w:rPr>
              <w:t>qui di seguito c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ome vengono sviluppate le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iniziative  relative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alla FASE 1 e alla FASE 2 indicata all’art 5 del bando; si descriva in modo approfondito le caratteristiche del progetto inquadrando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il tipo di intervento e la sua coerenza con le finalità del bando. </w:t>
            </w:r>
          </w:p>
          <w:p w:rsidR="00390351" w:rsidRDefault="0039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390351" w:rsidRDefault="00D63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 particolare, ai fini dell’applicazione dei criteri di valutazione del progetto da parte della Commissione Tecnica di Valutazione (CTV), il soggetto richiedente descriva quanto segue:</w:t>
            </w:r>
          </w:p>
          <w:p w:rsidR="00390351" w:rsidRDefault="00390351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90351" w:rsidRDefault="00390351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90351" w:rsidRDefault="00D63A8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A) CRITERI DI VALUTAZIONE RELATIVI AL POTENZIALE BENEFICIARIO</w:t>
            </w:r>
          </w:p>
          <w:p w:rsidR="00390351" w:rsidRDefault="00390351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90351" w:rsidRDefault="00390351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tbl>
            <w:tblPr>
              <w:tblStyle w:val="aff0"/>
              <w:tblW w:w="997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560"/>
              <w:gridCol w:w="8160"/>
              <w:gridCol w:w="255"/>
            </w:tblGrid>
            <w:tr w:rsidR="00390351">
              <w:trPr>
                <w:trHeight w:val="6646"/>
              </w:trPr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Modello di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governance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partecipato, rappresentatività turistica e territoriale</w:t>
                  </w:r>
                </w:p>
              </w:tc>
              <w:tc>
                <w:tcPr>
                  <w:tcW w:w="8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A. 1)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4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Il soggetto richiedente indichi il numero e le Organizzazioni di Gestione rappresentata/e</w:t>
                  </w: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0"/>
                    </w:numPr>
                    <w:ind w:left="0" w:hanging="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0 OGD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0"/>
                    </w:numPr>
                    <w:ind w:left="0" w:hanging="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1 OGD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0"/>
                    </w:numPr>
                    <w:ind w:left="0" w:hanging="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2 OGD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0"/>
                    </w:numPr>
                    <w:ind w:left="0" w:hanging="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&gt; 2 OGD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9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quali soggetti le compongono, quale sia il mandato di rappresentanza del soggetto richiedente, rispetto alla/e OGD rappresentata/e: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9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Il soggetto richiedente indichi altresì se nell’ambito della/e OGD rappresentata/e vi sia uno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o più Marchi d’Area il cui coordinamento faccia capo ad un organismo di diritto pubblico, secondo la definizione dell’art 1 dell’allegato 1 al D.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lvo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36 del 2023:</w:t>
                  </w: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:rsidR="00390351" w:rsidRDefault="00390351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390351" w:rsidRDefault="00390351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tbl>
            <w:tblPr>
              <w:tblStyle w:val="aff1"/>
              <w:tblW w:w="997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75"/>
              <w:gridCol w:w="8700"/>
            </w:tblGrid>
            <w:tr w:rsidR="00390351">
              <w:trPr>
                <w:trHeight w:val="1648"/>
              </w:trPr>
              <w:tc>
                <w:tcPr>
                  <w:tcW w:w="1275" w:type="dxa"/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Numero di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soggetti  pubblici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coinvolti nel progetto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700" w:type="dxa"/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A.2)  </w:t>
                  </w: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6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Il soggetto richiedente indichi il numero di soggetti pubblici aderenti alla/e OGD rappresentate dal soggetto richiedente</w:t>
                  </w: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2"/>
                    </w:numP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da 1 a 3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2"/>
                    </w:numP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da 4 a 9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2"/>
                    </w:numP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da 10 a 20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2"/>
                    </w:numP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&gt; di 20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390351">
                  <w:pP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e li elenchi:</w:t>
                  </w:r>
                </w:p>
                <w:p w:rsidR="00390351" w:rsidRDefault="00390351">
                  <w:pP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90351">
              <w:trPr>
                <w:trHeight w:val="1890"/>
              </w:trPr>
              <w:tc>
                <w:tcPr>
                  <w:tcW w:w="1275" w:type="dxa"/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Numero di arrivi e presenze turistiche rappresentate</w:t>
                  </w:r>
                </w:p>
              </w:tc>
              <w:tc>
                <w:tcPr>
                  <w:tcW w:w="8700" w:type="dxa"/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A. 3) 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7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Il soggetto richiedente indichi il numero di arrivi turistici 2023 nei Comuni rappresentanti (Fonte: Elaborazioni dell'Ufficio di Statistica della Regione del Veneto su dati Istat - Regione Veneto</w:t>
                  </w:r>
                  <w:r>
                    <w:rPr>
                      <w:rFonts w:ascii="Times New Roman" w:eastAsia="Times New Roman" w:hAnsi="Times New Roman" w:cs="Times New Roman"/>
                      <w:i/>
                      <w:vertAlign w:val="superscript"/>
                    </w:rPr>
                    <w:footnoteReference w:id="1"/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)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Meno di 50.000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50.000-400.000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400.001 - 1.000.000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1.000.001 - 2.000.000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2.000.001 - 5.500.000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&gt; 5.500.000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390351" w:rsidRDefault="0039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90351" w:rsidRDefault="0039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90351" w:rsidRDefault="00D63A89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B)  CRITERI DI VALUTAZIONE RELATIVI ALLA PROPOSTA PROGETTUALE</w:t>
            </w:r>
          </w:p>
          <w:p w:rsidR="00390351" w:rsidRDefault="00390351">
            <w:pP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ff2"/>
              <w:tblW w:w="997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875"/>
              <w:gridCol w:w="7740"/>
              <w:gridCol w:w="360"/>
            </w:tblGrid>
            <w:tr w:rsidR="00390351">
              <w:tc>
                <w:tcPr>
                  <w:tcW w:w="18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Coerenza degli obiettivi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Numero previsto dal progetto di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integrazioni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del DMS con altri servizi e innovazioni tecnologiche della/e destinazione/i coinvolta/e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delle  imprese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(es. integrazioni con sito/i di destinazione, con app, totem, etc.) 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Numero previsto di Dataset integrati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nella dashboard di business intelligence della/e destinazione/i interessate dal progetto</w:t>
                  </w:r>
                </w:p>
              </w:tc>
              <w:tc>
                <w:tcPr>
                  <w:tcW w:w="7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B. 1) 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color w:val="1F1F1F"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3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1F1F1F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  <w:t>Il soggetto richiedente esponga con chiarezza e dettaglio la proposta progettuale: gli obiettivi, le azioni ed i risultati attesi al termine dell’investimento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  <w:t xml:space="preserve"> dovranno essere descritti in modo chiaro e dettagliato (Allegare eventuale documentazione a supporto)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i/>
                      <w:color w:val="1F1F1F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90351">
              <w:trPr>
                <w:trHeight w:val="4995"/>
              </w:trPr>
              <w:tc>
                <w:tcPr>
                  <w:tcW w:w="18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390351" w:rsidRDefault="003903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7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B. 2) </w:t>
                  </w: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7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Il soggetto richiedente indichi il numero di integrazioni al DMS regionale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(upgrade rispetto al momento di presentazione della domanda)</w:t>
                  </w: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con web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services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, script per implementazione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tosc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linkey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in siti, portali, totem, applicazioni di soggetti pubblici o privati rappresentati dal richiedente, che si prevede di attivare nell’ambito della FASE 1 del progetto: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da 1 a 4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da 5 a 10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da 11 a 20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1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&gt; di 20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highlight w:val="yellow"/>
                    </w:rPr>
                  </w:pPr>
                </w:p>
              </w:tc>
            </w:tr>
            <w:tr w:rsidR="00390351">
              <w:trPr>
                <w:trHeight w:val="3809"/>
              </w:trPr>
              <w:tc>
                <w:tcPr>
                  <w:tcW w:w="18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390351" w:rsidRDefault="003903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Times New Roman" w:eastAsia="Times New Roman" w:hAnsi="Times New Roman" w:cs="Times New Roman"/>
                      <w:b/>
                      <w:highlight w:val="yellow"/>
                    </w:rPr>
                  </w:pPr>
                </w:p>
              </w:tc>
              <w:tc>
                <w:tcPr>
                  <w:tcW w:w="7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B. 3) 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8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Il soggetto richiedente indichi il numero di dataset che si prevede di integrare nella dashboard di business intelligence (es. dataset arrivi e presenze, data set di performance e benchmark delle strutture ricettive, dataset sulla reputazione on line di de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stinazione attrattori e imprese, etc.), nell’ambito della FASE 2 del progetto:</w:t>
                  </w: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5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nessun data set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5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1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5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2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5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3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5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&gt; 3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90351">
              <w:trPr>
                <w:trHeight w:val="3296"/>
              </w:trPr>
              <w:tc>
                <w:tcPr>
                  <w:tcW w:w="1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Numero previsto di interventi coerenti con il concetto di Smart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Tourism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Destination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7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B. 4) </w:t>
                  </w: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5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l soggetto richiedente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descriva i nuovi servizi che intende attivare attraverso la FASE 2 del progetto, in coerenza con gli ambiti tematici e le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lastRenderedPageBreak/>
                    <w:t xml:space="preserve">traiettorie individuate nella strategia di specializzazione intelligente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(S3)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vertAlign w:val="superscript"/>
                    </w:rPr>
                    <w:footnoteReference w:id="2"/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- le traiettorie relative a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Destinazione Intelligente,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con le indicazioni della Commissione Europea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rif.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 xml:space="preserve"> documenti direzione GROW Commissione Europea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i/>
                      <w:vertAlign w:val="superscript"/>
                    </w:rPr>
                    <w:footnoteReference w:id="3"/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e con i documenti del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 xml:space="preserve"> progetto regionale STD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vertAlign w:val="superscript"/>
                    </w:rPr>
                    <w:footnoteReference w:id="4"/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 xml:space="preserve"> 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90351">
              <w:trPr>
                <w:trHeight w:val="2186"/>
              </w:trPr>
              <w:tc>
                <w:tcPr>
                  <w:tcW w:w="1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Livello di adesione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delle  imprese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 (numerosità) coinvolte nel progetto</w:t>
                  </w:r>
                </w:p>
              </w:tc>
              <w:tc>
                <w:tcPr>
                  <w:tcW w:w="7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B. 5) 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20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Il soggetto richiedenti </w:t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</w:rPr>
                    <w:t>ATTESTI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il numero di imprese della/e destinazione/i rappresentate che al termine della FASE 2 del progetto utilizzeranno il DMS regionale </w:t>
                  </w:r>
                  <w:r>
                    <w:rPr>
                      <w:rFonts w:ascii="Times New Roman" w:eastAsia="Times New Roman" w:hAnsi="Times New Roman" w:cs="Times New Roman"/>
                    </w:rPr>
                    <w:t>(upgrade rispetto a FASE 1)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</w:rPr>
                    <w:t>la fascia indicata dovrà essere confermata e verificata in sede d</w:t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</w:rPr>
                    <w:t>i saldo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):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4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Nessuna o meno di 10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4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da 10 a 20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4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da 21 a 30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4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da  31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a 50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4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&gt; di 50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90351">
              <w:tc>
                <w:tcPr>
                  <w:tcW w:w="1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390351">
                  <w:pPr>
                    <w:widowControl w:val="0"/>
                    <w:tabs>
                      <w:tab w:val="left" w:pos="754"/>
                    </w:tabs>
                    <w:ind w:left="0" w:right="94" w:hanging="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widowControl w:val="0"/>
                    <w:tabs>
                      <w:tab w:val="left" w:pos="754"/>
                    </w:tabs>
                    <w:ind w:left="0" w:right="94" w:hanging="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widowControl w:val="0"/>
                    <w:tabs>
                      <w:tab w:val="left" w:pos="754"/>
                    </w:tabs>
                    <w:ind w:left="0" w:right="94" w:hanging="2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Livello di adesione di altri soggetti pubblici e privati (numerosità) coinvolti nel progetto</w:t>
                  </w:r>
                </w:p>
              </w:tc>
              <w:tc>
                <w:tcPr>
                  <w:tcW w:w="7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B. 6) </w:t>
                  </w: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21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Il soggetto richiedente ATTESTI con lettera di partenariato allegata (da confermare in sede di saldo) il numero di soggetti pubblici e privati rappresentanti dal medesimo che aderiranno ai nuovi servizi (diversi dal DMS) che si prevede di attivare attraver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so la FASE 2 del progetto: 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18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Nessuna o meno di 10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8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da 10 a 20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8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da 21 a 30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8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da  31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a 50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numPr>
                      <w:ilvl w:val="0"/>
                      <w:numId w:val="18"/>
                    </w:num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&gt; di 50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☐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90351">
              <w:tc>
                <w:tcPr>
                  <w:tcW w:w="1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Adeguatezza Piano Finanziario</w:t>
                  </w:r>
                </w:p>
              </w:tc>
              <w:tc>
                <w:tcPr>
                  <w:tcW w:w="7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B. 7) </w:t>
                  </w:r>
                </w:p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90351" w:rsidRDefault="00D63A89">
                  <w:pPr>
                    <w:numPr>
                      <w:ilvl w:val="0"/>
                      <w:numId w:val="9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Il soggetto richiedente esponga con </w:t>
                  </w:r>
                  <w:r>
                    <w:rPr>
                      <w:rFonts w:ascii="Times New Roman" w:eastAsia="Times New Roman" w:hAnsi="Times New Roman" w:cs="Times New Roman"/>
                      <w:i/>
                      <w:u w:val="single"/>
                    </w:rPr>
                    <w:t>chiarezza e dettaglio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il Piano Finanziario collegato alla proposta progettuale. Esso deve contenere i costi relativi agli obiettivi e alle azioni e che si intendono intraprendere con il progetto, suddividendo interventi, azioni e costi tra FASE 1 e FASE 2:</w:t>
                  </w: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yellow"/>
                    </w:rPr>
                    <w:t xml:space="preserve"> 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390351">
              <w:tc>
                <w:tcPr>
                  <w:tcW w:w="1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D63A89">
                  <w:pPr>
                    <w:widowControl w:val="0"/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Sinergia con azioni interregionali, transfrontaliere transnazionali</w:t>
                  </w:r>
                </w:p>
              </w:tc>
              <w:tc>
                <w:tcPr>
                  <w:tcW w:w="7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390351" w:rsidRDefault="00D63A89">
                  <w:pPr>
                    <w:widowControl w:val="0"/>
                    <w:ind w:left="0" w:hanging="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B. 8) </w:t>
                  </w:r>
                </w:p>
                <w:p w:rsidR="00390351" w:rsidRDefault="00D63A89">
                  <w:pPr>
                    <w:widowControl w:val="0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Il soggetto richiedente argomenti e dichiari se il Progetto risulti in linea con la macro strategia europea EUSALP in particolare con 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Thematic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Policy Area 2 - Azione 5, che perse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gue l'obiettivo di connettere le persone elettronicamente e favorire la loro accessibilità ai servizi pubblici"</w:t>
                  </w:r>
                </w:p>
                <w:p w:rsidR="00390351" w:rsidRDefault="00390351">
                  <w:pPr>
                    <w:widowControl w:val="0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D63A89">
                  <w:pPr>
                    <w:widowControl w:val="0"/>
                    <w:numPr>
                      <w:ilvl w:val="0"/>
                      <w:numId w:val="6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 SI  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  <w:t>☐</w:t>
                  </w:r>
                </w:p>
                <w:p w:rsidR="00390351" w:rsidRDefault="00D63A89">
                  <w:pPr>
                    <w:widowControl w:val="0"/>
                    <w:numPr>
                      <w:ilvl w:val="0"/>
                      <w:numId w:val="6"/>
                    </w:num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NO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2"/>
                      <w:szCs w:val="22"/>
                    </w:rPr>
                    <w:t>☐</w:t>
                  </w:r>
                </w:p>
                <w:p w:rsidR="00390351" w:rsidRDefault="00390351">
                  <w:pPr>
                    <w:widowControl w:val="0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widowControl w:val="0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widowControl w:val="0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widowControl w:val="0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  <w:p w:rsidR="00390351" w:rsidRDefault="00390351">
                  <w:pPr>
                    <w:widowControl w:val="0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0351" w:rsidRDefault="00390351">
                  <w:pPr>
                    <w:ind w:left="0" w:hanging="2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390351" w:rsidRDefault="0039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3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90351">
        <w:trPr>
          <w:trHeight w:val="617"/>
        </w:trPr>
        <w:tc>
          <w:tcPr>
            <w:tcW w:w="10206" w:type="dxa"/>
            <w:shd w:val="clear" w:color="auto" w:fill="FFFFFF"/>
          </w:tcPr>
          <w:p w:rsidR="00390351" w:rsidRDefault="00D63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. CRONOPROGRAMMA DEL PROGETTO</w:t>
            </w:r>
          </w:p>
        </w:tc>
      </w:tr>
      <w:tr w:rsidR="00390351">
        <w:trPr>
          <w:trHeight w:val="800"/>
        </w:trPr>
        <w:tc>
          <w:tcPr>
            <w:tcW w:w="10206" w:type="dxa"/>
            <w:shd w:val="clear" w:color="auto" w:fill="FFFFFF"/>
          </w:tcPr>
          <w:p w:rsidR="00390351" w:rsidRDefault="00D63A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Il soggetto richiedente descriva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tempi di realizzazione di ciascuna fase di sviluppo del progetto</w:t>
            </w:r>
          </w:p>
          <w:p w:rsidR="00390351" w:rsidRDefault="00D63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oggetto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della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richiesta di contributo secondo il seguente schema:</w:t>
            </w:r>
          </w:p>
          <w:p w:rsidR="00390351" w:rsidRDefault="0039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ff4"/>
              <w:tblW w:w="970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4"/>
              <w:gridCol w:w="3946"/>
              <w:gridCol w:w="1985"/>
              <w:gridCol w:w="1842"/>
            </w:tblGrid>
            <w:tr w:rsidR="00390351">
              <w:tc>
                <w:tcPr>
                  <w:tcW w:w="1934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Denominazione attività</w:t>
                  </w:r>
                </w:p>
              </w:tc>
              <w:tc>
                <w:tcPr>
                  <w:tcW w:w="3946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Descrizione attività</w:t>
                  </w:r>
                </w:p>
              </w:tc>
              <w:tc>
                <w:tcPr>
                  <w:tcW w:w="1985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Date di inizio e termine attività</w:t>
                  </w:r>
                </w:p>
              </w:tc>
              <w:tc>
                <w:tcPr>
                  <w:tcW w:w="1842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Spese previste</w:t>
                  </w:r>
                </w:p>
                <w:p w:rsidR="00390351" w:rsidRDefault="00390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90351">
              <w:tc>
                <w:tcPr>
                  <w:tcW w:w="1934" w:type="dxa"/>
                </w:tcPr>
                <w:p w:rsidR="00390351" w:rsidRDefault="00390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FASE 1 articolata in:</w:t>
                  </w:r>
                </w:p>
              </w:tc>
              <w:tc>
                <w:tcPr>
                  <w:tcW w:w="3946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5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Da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yyyy</w:t>
                  </w:r>
                  <w:proofErr w:type="spellEnd"/>
                </w:p>
              </w:tc>
              <w:tc>
                <w:tcPr>
                  <w:tcW w:w="1842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Euro….</w:t>
                  </w:r>
                </w:p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Euro….</w:t>
                  </w:r>
                </w:p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Euro….</w:t>
                  </w:r>
                </w:p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trike/>
                      <w:color w:val="000000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5610" cy="12700"/>
                            <wp:effectExtent l="0" t="0" r="0" b="0"/>
                            <wp:wrapNone/>
                            <wp:docPr id="1031" name="Connettore 2 10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0800000" flipH="1">
                                      <a:off x="5099168" y="3777195"/>
                                      <a:ext cx="493664" cy="56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5610" cy="12700"/>
                            <wp:effectExtent b="0" l="0" r="0" t="0"/>
                            <wp:wrapNone/>
                            <wp:docPr id="1031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0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390351" w:rsidRDefault="00390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90351">
              <w:tc>
                <w:tcPr>
                  <w:tcW w:w="1934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FASE 2 il soggetto richiedente articoli le tempistiche di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lastRenderedPageBreak/>
                    <w:t>realizzazione dei vari interventi da realizzare previsti all’articolo 5 del bando (almeno due interventi da realizzare)</w:t>
                  </w:r>
                </w:p>
              </w:tc>
              <w:tc>
                <w:tcPr>
                  <w:tcW w:w="3946" w:type="dxa"/>
                </w:tcPr>
                <w:p w:rsidR="00390351" w:rsidRDefault="00390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390351" w:rsidRDefault="00390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Euro…….</w:t>
                  </w:r>
                </w:p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Euro……</w:t>
                  </w:r>
                </w:p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Euro……</w:t>
                  </w:r>
                </w:p>
              </w:tc>
            </w:tr>
            <w:tr w:rsidR="00390351">
              <w:tc>
                <w:tcPr>
                  <w:tcW w:w="1934" w:type="dxa"/>
                </w:tcPr>
                <w:p w:rsidR="00390351" w:rsidRDefault="00390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:rsidR="00390351" w:rsidRDefault="00390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390351" w:rsidRDefault="003903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390351" w:rsidRDefault="00D63A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Tot euro </w:t>
                  </w:r>
                </w:p>
              </w:tc>
            </w:tr>
          </w:tbl>
          <w:p w:rsidR="00390351" w:rsidRDefault="00390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90351" w:rsidRDefault="00D6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390351" w:rsidRDefault="00390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90351" w:rsidRDefault="00D6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FIRMA DIGITALE DEL LEGALE RAPPRESENTANTE                        DEL SOGGETTO RICHIEDENTE</w:t>
      </w:r>
    </w:p>
    <w:sectPr w:rsidR="00390351">
      <w:headerReference w:type="first" r:id="rId9"/>
      <w:foot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A89" w:rsidRDefault="00D63A89">
      <w:pPr>
        <w:spacing w:line="240" w:lineRule="auto"/>
        <w:ind w:left="0" w:hanging="2"/>
      </w:pPr>
      <w:r>
        <w:separator/>
      </w:r>
    </w:p>
  </w:endnote>
  <w:endnote w:type="continuationSeparator" w:id="0">
    <w:p w:rsidR="00D63A89" w:rsidRDefault="00D63A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Palace Script MT">
    <w:panose1 w:val="030303020206070C0B05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351" w:rsidRDefault="00390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390351" w:rsidRDefault="00390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A89" w:rsidRDefault="00D63A89">
      <w:pPr>
        <w:spacing w:line="240" w:lineRule="auto"/>
        <w:ind w:left="0" w:hanging="2"/>
      </w:pPr>
      <w:r>
        <w:separator/>
      </w:r>
    </w:p>
  </w:footnote>
  <w:footnote w:type="continuationSeparator" w:id="0">
    <w:p w:rsidR="00D63A89" w:rsidRDefault="00D63A89">
      <w:pPr>
        <w:spacing w:line="240" w:lineRule="auto"/>
        <w:ind w:left="0" w:hanging="2"/>
      </w:pPr>
      <w:r>
        <w:continuationSeparator/>
      </w:r>
    </w:p>
  </w:footnote>
  <w:footnote w:id="1">
    <w:p w:rsidR="00390351" w:rsidRDefault="00D63A89">
      <w:pPr>
        <w:ind w:left="0"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</w:t>
        </w:r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tps://statistica.regione.veneto.it/banche_dati_economia_turismo_turismo6.jsp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</w:footnote>
  <w:footnote w:id="2">
    <w:p w:rsidR="00390351" w:rsidRDefault="00D63A89">
      <w:pPr>
        <w:spacing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per approfondimenti sulla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Strategia di specializzazione intelligente (S3),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 6 ambiti di specializzazione e le 52 traiettorie </w:t>
      </w:r>
      <w:hyperlink r:id="rId2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https://www.innoveneto.org/ris-3-veneto-2021-2027/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, </w:t>
      </w:r>
    </w:p>
    <w:p w:rsidR="00390351" w:rsidRDefault="00D63A89">
      <w:pPr>
        <w:spacing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hyperlink r:id="rId3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https://www.innoveneto.org/wp-content/uploads/2022/06/TRAIETTORIE-SMART-LIVING-ENERGY.pdf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90351" w:rsidRDefault="00D63A89">
      <w:pPr>
        <w:spacing w:line="240" w:lineRule="auto"/>
        <w:ind w:left="0" w:hanging="2"/>
        <w:rPr>
          <w:sz w:val="20"/>
          <w:szCs w:val="20"/>
        </w:rPr>
      </w:pPr>
      <w:hyperlink r:id="rId4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https://www.innoveneto.org/wp-content/uploads/2022/06/TRAIETTORIE-DESTINAZIONE-INTELLIGENTE.pdf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</w:footnote>
  <w:footnote w:id="3">
    <w:p w:rsidR="00390351" w:rsidRDefault="00D63A89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https://smarttourismdestinations.eu/wp-content/uploads/2022/09/Smart-Tourism-Destinations_EU-guide_IT.pdf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90351" w:rsidRDefault="00D63A89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hyperlink r:id="rId6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https://smarttourismdestinations.eu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</w:footnote>
  <w:footnote w:id="4">
    <w:p w:rsidR="00390351" w:rsidRDefault="00D63A89">
      <w:pPr>
        <w:ind w:left="0"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https://www.regione.veneto.it/web/turismo/smart-tourism-destination-co-creating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351" w:rsidRDefault="00390351">
    <w:pPr>
      <w:ind w:left="0" w:hanging="2"/>
      <w:rPr>
        <w:rFonts w:ascii="Times New Roman" w:eastAsia="Times New Roman" w:hAnsi="Times New Roman" w:cs="Times New Roman"/>
        <w:color w:val="3C3C3B"/>
        <w:sz w:val="22"/>
        <w:szCs w:val="22"/>
      </w:rPr>
    </w:pPr>
  </w:p>
  <w:p w:rsidR="00390351" w:rsidRDefault="00D63A89">
    <w:pPr>
      <w:spacing w:after="160" w:line="259" w:lineRule="auto"/>
      <w:ind w:left="0" w:hanging="2"/>
      <w:jc w:val="center"/>
      <w:rPr>
        <w:rFonts w:ascii="Times New Roman" w:eastAsia="Times New Roman" w:hAnsi="Times New Roman" w:cs="Times New Roman"/>
        <w:color w:val="3C3C3B"/>
        <w:sz w:val="22"/>
        <w:szCs w:val="22"/>
      </w:rPr>
    </w:pPr>
    <w:r>
      <w:rPr>
        <w:rFonts w:ascii="Times New Roman" w:eastAsia="Times New Roman" w:hAnsi="Times New Roman" w:cs="Times New Roman"/>
        <w:b/>
        <w:noProof/>
        <w:sz w:val="22"/>
        <w:szCs w:val="22"/>
      </w:rPr>
      <w:drawing>
        <wp:inline distT="114300" distB="114300" distL="114300" distR="114300">
          <wp:extent cx="4857750" cy="633716"/>
          <wp:effectExtent l="0" t="0" r="0" b="0"/>
          <wp:docPr id="10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0" cy="633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82B"/>
    <w:multiLevelType w:val="multilevel"/>
    <w:tmpl w:val="D23001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525E59"/>
    <w:multiLevelType w:val="multilevel"/>
    <w:tmpl w:val="695C53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595B73"/>
    <w:multiLevelType w:val="multilevel"/>
    <w:tmpl w:val="225EF0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153CC0"/>
    <w:multiLevelType w:val="multilevel"/>
    <w:tmpl w:val="C0BEED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C0901"/>
    <w:multiLevelType w:val="multilevel"/>
    <w:tmpl w:val="21FC45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9C565C"/>
    <w:multiLevelType w:val="multilevel"/>
    <w:tmpl w:val="BF6C18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14482E"/>
    <w:multiLevelType w:val="multilevel"/>
    <w:tmpl w:val="9C922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A215BF"/>
    <w:multiLevelType w:val="multilevel"/>
    <w:tmpl w:val="028E67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2A32BD"/>
    <w:multiLevelType w:val="multilevel"/>
    <w:tmpl w:val="7C960F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E80436"/>
    <w:multiLevelType w:val="multilevel"/>
    <w:tmpl w:val="5C0E0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3108CF"/>
    <w:multiLevelType w:val="multilevel"/>
    <w:tmpl w:val="5810BA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3433FB"/>
    <w:multiLevelType w:val="multilevel"/>
    <w:tmpl w:val="C6E007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FD1576"/>
    <w:multiLevelType w:val="multilevel"/>
    <w:tmpl w:val="F544E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1237629"/>
    <w:multiLevelType w:val="multilevel"/>
    <w:tmpl w:val="AEA0E5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20618C"/>
    <w:multiLevelType w:val="multilevel"/>
    <w:tmpl w:val="28A47D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4B331F"/>
    <w:multiLevelType w:val="multilevel"/>
    <w:tmpl w:val="DB40A9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260828"/>
    <w:multiLevelType w:val="multilevel"/>
    <w:tmpl w:val="4E603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840339D"/>
    <w:multiLevelType w:val="multilevel"/>
    <w:tmpl w:val="AA063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8462EE"/>
    <w:multiLevelType w:val="multilevel"/>
    <w:tmpl w:val="0882A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C9610A5"/>
    <w:multiLevelType w:val="multilevel"/>
    <w:tmpl w:val="9C749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81351B3"/>
    <w:multiLevelType w:val="multilevel"/>
    <w:tmpl w:val="0E2050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13"/>
  </w:num>
  <w:num w:numId="5">
    <w:abstractNumId w:val="15"/>
  </w:num>
  <w:num w:numId="6">
    <w:abstractNumId w:val="16"/>
  </w:num>
  <w:num w:numId="7">
    <w:abstractNumId w:val="2"/>
  </w:num>
  <w:num w:numId="8">
    <w:abstractNumId w:val="10"/>
  </w:num>
  <w:num w:numId="9">
    <w:abstractNumId w:val="1"/>
  </w:num>
  <w:num w:numId="10">
    <w:abstractNumId w:val="17"/>
  </w:num>
  <w:num w:numId="11">
    <w:abstractNumId w:val="20"/>
  </w:num>
  <w:num w:numId="12">
    <w:abstractNumId w:val="0"/>
  </w:num>
  <w:num w:numId="13">
    <w:abstractNumId w:val="14"/>
  </w:num>
  <w:num w:numId="14">
    <w:abstractNumId w:val="12"/>
  </w:num>
  <w:num w:numId="15">
    <w:abstractNumId w:val="18"/>
  </w:num>
  <w:num w:numId="16">
    <w:abstractNumId w:val="7"/>
  </w:num>
  <w:num w:numId="17">
    <w:abstractNumId w:val="5"/>
  </w:num>
  <w:num w:numId="18">
    <w:abstractNumId w:val="6"/>
  </w:num>
  <w:num w:numId="19">
    <w:abstractNumId w:val="11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351"/>
    <w:rsid w:val="00390351"/>
    <w:rsid w:val="006B44D9"/>
    <w:rsid w:val="00D63A89"/>
    <w:rsid w:val="00EA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279AE-6014-42B2-8E27-716F20AF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Times New Roman" w:hAnsi="Times New Roman" w:cs="Times New Roman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Palace Script MT" w:eastAsia="MS Mincho" w:hAnsi="Palace Script MT" w:cs="Palace Script MT"/>
      <w:color w:val="000000"/>
      <w:position w:val="-1"/>
      <w:lang w:eastAsia="ja-JP"/>
    </w:rPr>
  </w:style>
  <w:style w:type="character" w:styleId="Rimandocommento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noveneto.org/wp-content/uploads/2022/06/TRAIETTORIE-SMART-LIVING-ENERGY.pdf" TargetMode="External"/><Relationship Id="rId7" Type="http://schemas.openxmlformats.org/officeDocument/2006/relationships/hyperlink" Target="https://www.regione.veneto.it/web/turismo/smart-tourism-destination-co-creating" TargetMode="External"/><Relationship Id="rId2" Type="http://schemas.openxmlformats.org/officeDocument/2006/relationships/hyperlink" Target="https://www.innoveneto.org/ris-3-veneto-2021-2027/" TargetMode="External"/><Relationship Id="rId1" Type="http://schemas.openxmlformats.org/officeDocument/2006/relationships/hyperlink" Target="https://statistica.regione.veneto.it/banche_dati_economia_turismo_turismo6.jsp" TargetMode="External"/><Relationship Id="rId6" Type="http://schemas.openxmlformats.org/officeDocument/2006/relationships/hyperlink" Target="https://smarttourismdestinations.eu" TargetMode="External"/><Relationship Id="rId5" Type="http://schemas.openxmlformats.org/officeDocument/2006/relationships/hyperlink" Target="https://smarttourismdestinations.eu/wp-content/uploads/2022/09/Smart-Tourism-Destinations_EU-guide_IT.pdf" TargetMode="External"/><Relationship Id="rId4" Type="http://schemas.openxmlformats.org/officeDocument/2006/relationships/hyperlink" Target="https://www.innoveneto.org/wp-content/uploads/2022/06/TRAIETTORIE-DESTINAZIONE-INTELLIGENT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cXURPlfIxeFZokFLlZyTzi7Yg==">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Marilena Ruffato</cp:lastModifiedBy>
  <cp:revision>2</cp:revision>
  <dcterms:created xsi:type="dcterms:W3CDTF">2025-03-03T11:15:00Z</dcterms:created>
  <dcterms:modified xsi:type="dcterms:W3CDTF">2025-03-03T11:15:00Z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