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35" w:rsidRPr="006D611C" w:rsidRDefault="00DB140A" w:rsidP="005B20A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D611C">
        <w:rPr>
          <w:rFonts w:ascii="Times New Roman" w:hAnsi="Times New Roman" w:cs="Times New Roman"/>
          <w:b/>
          <w:bCs/>
          <w:sz w:val="22"/>
          <w:szCs w:val="22"/>
        </w:rPr>
        <w:t xml:space="preserve">NUOVE </w:t>
      </w:r>
      <w:r w:rsidR="005B20A9" w:rsidRPr="006D611C">
        <w:rPr>
          <w:rFonts w:ascii="Times New Roman" w:hAnsi="Times New Roman" w:cs="Times New Roman"/>
          <w:b/>
          <w:bCs/>
          <w:sz w:val="22"/>
          <w:szCs w:val="22"/>
        </w:rPr>
        <w:t>MODALITA’ DI RENDICONTAZIONE (SAL / SALDO)</w:t>
      </w:r>
      <w:r w:rsidR="00063235" w:rsidRPr="006D61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B3F7A" w:rsidRPr="006D611C" w:rsidRDefault="000B3F7A" w:rsidP="005B20A9">
      <w:pPr>
        <w:pStyle w:val="Default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6D611C">
        <w:rPr>
          <w:rFonts w:ascii="Times New Roman" w:hAnsi="Times New Roman" w:cs="Times New Roman"/>
          <w:b/>
          <w:bCs/>
          <w:i/>
          <w:sz w:val="22"/>
          <w:szCs w:val="22"/>
        </w:rPr>
        <w:t>(versione</w:t>
      </w:r>
      <w:r w:rsidR="0009070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="00AC5241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settembre </w:t>
      </w:r>
      <w:r w:rsidR="00BF6A5D" w:rsidRPr="006D611C">
        <w:rPr>
          <w:rFonts w:ascii="Times New Roman" w:hAnsi="Times New Roman" w:cs="Times New Roman"/>
          <w:b/>
          <w:bCs/>
          <w:i/>
          <w:sz w:val="22"/>
          <w:szCs w:val="22"/>
        </w:rPr>
        <w:t>2022</w:t>
      </w:r>
      <w:r w:rsidRPr="006D611C">
        <w:rPr>
          <w:rFonts w:ascii="Times New Roman" w:hAnsi="Times New Roman" w:cs="Times New Roman"/>
          <w:b/>
          <w:bCs/>
          <w:i/>
          <w:sz w:val="22"/>
          <w:szCs w:val="22"/>
        </w:rPr>
        <w:t>)</w:t>
      </w: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Al fine di </w:t>
      </w:r>
      <w:r w:rsidR="00BF6A5D" w:rsidRPr="006D611C">
        <w:rPr>
          <w:rFonts w:ascii="Times New Roman" w:hAnsi="Times New Roman" w:cs="Times New Roman"/>
          <w:sz w:val="22"/>
          <w:szCs w:val="22"/>
        </w:rPr>
        <w:t xml:space="preserve">procedere alla </w:t>
      </w:r>
      <w:r w:rsidR="00BF6A5D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liquidazione del contributo </w:t>
      </w:r>
      <w:proofErr w:type="spellStart"/>
      <w:r w:rsidR="00BF6A5D" w:rsidRPr="006D611C">
        <w:rPr>
          <w:rFonts w:ascii="Times New Roman" w:hAnsi="Times New Roman" w:cs="Times New Roman"/>
          <w:color w:val="auto"/>
          <w:sz w:val="22"/>
          <w:szCs w:val="22"/>
        </w:rPr>
        <w:t>Feamp</w:t>
      </w:r>
      <w:proofErr w:type="spellEnd"/>
      <w:r w:rsidR="00BF6A5D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, è fatto obbligo a ciascun beneficiario osservare, in sede di rendicontazione delle spese sostenute, le disposizioni di cui al Reg.to UE n° 508/2014 e ai </w:t>
      </w:r>
      <w:hyperlink r:id="rId7" w:history="1">
        <w:r w:rsidR="00BF6A5D" w:rsidRPr="006D611C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DDR n. 181 dell'11 ottobre 2018</w:t>
        </w:r>
      </w:hyperlink>
      <w:hyperlink r:id="rId8" w:history="1"/>
      <w:r w:rsidR="00F55148" w:rsidRPr="006D611C">
        <w:rPr>
          <w:rStyle w:val="Collegamentoipertestuale"/>
          <w:rFonts w:ascii="Times New Roman" w:hAnsi="Times New Roman" w:cs="Times New Roman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="00BF6A5D" w:rsidRPr="006D611C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"Aggiornamento del Manuale delle procedure e dei controlli", DDR n. 141 del 30 agosto 2017 e DDR n. 47 del 5 aprile 2018</w:t>
      </w:r>
      <w:r w:rsidR="00BF6A5D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F6A5D" w:rsidRPr="006D611C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"Sistema di Gestione e Controllo". Pertanto, al fine di </w:t>
      </w:r>
      <w:r w:rsidR="00B72F65" w:rsidRPr="006D611C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garantire</w:t>
      </w:r>
      <w:r w:rsidR="00BF6A5D" w:rsidRPr="006D611C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un</w:t>
      </w:r>
      <w:r w:rsidR="00B72F65" w:rsidRPr="006D611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6D611C">
        <w:rPr>
          <w:rFonts w:ascii="Times New Roman" w:hAnsi="Times New Roman" w:cs="Times New Roman"/>
          <w:sz w:val="22"/>
          <w:szCs w:val="22"/>
        </w:rPr>
        <w:t xml:space="preserve"> corretta gestione delle fasi di liquidazione del contributo concesso, si </w:t>
      </w:r>
      <w:r w:rsidR="00B72F65" w:rsidRPr="006D611C">
        <w:rPr>
          <w:rFonts w:ascii="Times New Roman" w:hAnsi="Times New Roman" w:cs="Times New Roman"/>
          <w:sz w:val="22"/>
          <w:szCs w:val="22"/>
        </w:rPr>
        <w:t>invitano i beneficiari a produrre idonea documentazione a comprova della regolarità delle spese sostenute e già ammesse a contributo e delle attività svolte (rendicontazione), e al rispetto delle</w:t>
      </w:r>
      <w:r w:rsidRPr="006D611C">
        <w:rPr>
          <w:rFonts w:ascii="Times New Roman" w:hAnsi="Times New Roman" w:cs="Times New Roman"/>
          <w:sz w:val="22"/>
          <w:szCs w:val="22"/>
        </w:rPr>
        <w:t xml:space="preserve"> indicazioni</w:t>
      </w:r>
      <w:r w:rsidR="00B72F65" w:rsidRPr="006D611C">
        <w:rPr>
          <w:rFonts w:ascii="Times New Roman" w:hAnsi="Times New Roman" w:cs="Times New Roman"/>
          <w:sz w:val="22"/>
          <w:szCs w:val="22"/>
        </w:rPr>
        <w:t>,</w:t>
      </w:r>
      <w:r w:rsidRPr="006D611C">
        <w:rPr>
          <w:rFonts w:ascii="Times New Roman" w:hAnsi="Times New Roman" w:cs="Times New Roman"/>
          <w:sz w:val="22"/>
          <w:szCs w:val="22"/>
        </w:rPr>
        <w:t xml:space="preserve"> </w:t>
      </w:r>
      <w:r w:rsidR="00B72F65" w:rsidRPr="006D611C">
        <w:rPr>
          <w:rFonts w:ascii="Times New Roman" w:hAnsi="Times New Roman" w:cs="Times New Roman"/>
          <w:sz w:val="22"/>
          <w:szCs w:val="22"/>
        </w:rPr>
        <w:t xml:space="preserve">di seguito riportate, </w:t>
      </w:r>
      <w:r w:rsidRPr="006D611C">
        <w:rPr>
          <w:rFonts w:ascii="Times New Roman" w:hAnsi="Times New Roman" w:cs="Times New Roman"/>
          <w:sz w:val="22"/>
          <w:szCs w:val="22"/>
        </w:rPr>
        <w:t>sulla documentazione da produrre e sulle metodologie da adottare nella stesura del rendiconto</w:t>
      </w:r>
      <w:r w:rsidR="00150302" w:rsidRPr="006D611C">
        <w:rPr>
          <w:rFonts w:ascii="Times New Roman" w:hAnsi="Times New Roman" w:cs="Times New Roman"/>
          <w:sz w:val="22"/>
          <w:szCs w:val="22"/>
        </w:rPr>
        <w:t>.</w:t>
      </w: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55148" w:rsidRPr="006D611C" w:rsidRDefault="00150302" w:rsidP="0015030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e spese ammissibili sostenute dal destinatario del contributo decorrono </w:t>
      </w:r>
      <w:r w:rsidR="00862308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dalla data stabilita 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nel Bando di </w:t>
      </w:r>
      <w:r w:rsidR="00862308" w:rsidRPr="006D611C">
        <w:rPr>
          <w:rFonts w:ascii="Times New Roman" w:hAnsi="Times New Roman" w:cs="Times New Roman"/>
          <w:color w:val="auto"/>
          <w:sz w:val="22"/>
          <w:szCs w:val="22"/>
        </w:rPr>
        <w:t>riferimento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. I lavori di realizzazione dell’iniziativa, i relativi acquisti e </w:t>
      </w:r>
      <w:r w:rsidR="00B72F65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tutti i 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>pagamenti devono essere</w:t>
      </w:r>
      <w:r w:rsidR="00862308" w:rsidRPr="006D611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2308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pertanto, 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effettuati entro il termine </w:t>
      </w:r>
      <w:r w:rsidR="00B72F65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finale del progetto, </w:t>
      </w:r>
      <w:r w:rsidR="006C58E8" w:rsidRPr="006D611C">
        <w:rPr>
          <w:rFonts w:ascii="Times New Roman" w:hAnsi="Times New Roman" w:cs="Times New Roman"/>
          <w:color w:val="auto"/>
          <w:sz w:val="22"/>
          <w:szCs w:val="22"/>
        </w:rPr>
        <w:t>stabilito nella lettera di concessione contributo</w:t>
      </w:r>
      <w:r w:rsidR="00B72F65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o nella successiva nota di concessione di eventuale proroga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5B20A9" w:rsidRPr="006D611C" w:rsidRDefault="005B20A9" w:rsidP="0015030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Contratti, documenti di trasporto dei materiali (DDT) o dichiarazioni di inizio lavori pertinenti concessioni edilizie (DIA), dovranno necessariamente essere emessi </w:t>
      </w:r>
      <w:r w:rsidR="006C58E8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entro il termine </w:t>
      </w:r>
      <w:r w:rsidR="00862308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finale </w:t>
      </w:r>
      <w:r w:rsidR="006C58E8" w:rsidRPr="006D611C">
        <w:rPr>
          <w:rFonts w:ascii="Times New Roman" w:hAnsi="Times New Roman" w:cs="Times New Roman"/>
          <w:color w:val="auto"/>
          <w:sz w:val="22"/>
          <w:szCs w:val="22"/>
        </w:rPr>
        <w:t>del progetto</w:t>
      </w:r>
      <w:r w:rsidR="00150302" w:rsidRPr="006D611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5B20A9" w:rsidRPr="006D611C" w:rsidRDefault="005B20A9" w:rsidP="00F67530">
      <w:pPr>
        <w:pStyle w:val="Default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150302" w:rsidRPr="006D611C" w:rsidRDefault="00150302" w:rsidP="00865A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043E62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domanda di pagamento per </w:t>
      </w:r>
      <w:r w:rsidR="005B20A9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SAL/SALDO </w:t>
      </w:r>
      <w:r w:rsidR="005B20A9" w:rsidRPr="006D61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va presentata </w:t>
      </w:r>
      <w:r w:rsidR="00063235" w:rsidRPr="006D61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SOLO </w:t>
      </w:r>
      <w:r w:rsidR="005B20A9" w:rsidRPr="006D61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 </w:t>
      </w:r>
      <w:r w:rsidR="00063235" w:rsidRPr="006D611C">
        <w:rPr>
          <w:rFonts w:ascii="Times New Roman" w:hAnsi="Times New Roman" w:cs="Times New Roman"/>
          <w:b/>
          <w:bCs/>
          <w:color w:val="auto"/>
          <w:sz w:val="22"/>
          <w:szCs w:val="22"/>
        </w:rPr>
        <w:t>mezzo PEC</w:t>
      </w:r>
      <w:r w:rsidR="005B20A9" w:rsidRPr="006D611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F55148" w:rsidRPr="006D611C">
        <w:rPr>
          <w:rFonts w:ascii="Times New Roman" w:hAnsi="Times New Roman" w:cs="Times New Roman"/>
          <w:b/>
          <w:bCs/>
          <w:color w:val="auto"/>
          <w:sz w:val="22"/>
          <w:szCs w:val="22"/>
        </w:rPr>
        <w:t>all’indirizzo</w:t>
      </w:r>
      <w:r w:rsidR="00063235" w:rsidRPr="006D611C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</w:p>
    <w:p w:rsidR="00150302" w:rsidRPr="006D611C" w:rsidRDefault="002C77F1" w:rsidP="00865A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hyperlink r:id="rId9" w:history="1">
        <w:r w:rsidR="00150302" w:rsidRPr="006D611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feamp@pec.regione.veneto.it</w:t>
        </w:r>
      </w:hyperlink>
      <w:r w:rsidR="00043E62" w:rsidRPr="006D611C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</w:p>
    <w:p w:rsidR="004F6DBA" w:rsidRPr="006D611C" w:rsidRDefault="00043E62" w:rsidP="00865A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mediante invio di file esclusivamente in formato .pdf</w:t>
      </w:r>
      <w:r w:rsidR="00150302" w:rsidRPr="006D611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43E62" w:rsidRPr="006D611C" w:rsidRDefault="00043E62" w:rsidP="00865A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Non s</w:t>
      </w:r>
      <w:r w:rsidR="00150302" w:rsidRPr="006D611C">
        <w:rPr>
          <w:rFonts w:ascii="Times New Roman" w:hAnsi="Times New Roman" w:cs="Times New Roman"/>
          <w:color w:val="auto"/>
          <w:sz w:val="22"/>
          <w:szCs w:val="22"/>
        </w:rPr>
        <w:t>ono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accettati dal sistema di protocollazione file </w:t>
      </w:r>
      <w:r w:rsidR="00150302" w:rsidRPr="006D611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zip o </w:t>
      </w:r>
      <w:r w:rsidR="00150302" w:rsidRPr="006D611C">
        <w:rPr>
          <w:rFonts w:ascii="Times New Roman" w:hAnsi="Times New Roman" w:cs="Times New Roman"/>
          <w:color w:val="auto"/>
          <w:sz w:val="22"/>
          <w:szCs w:val="22"/>
        </w:rPr>
        <w:t>in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altri formati.</w:t>
      </w:r>
    </w:p>
    <w:p w:rsidR="00043E62" w:rsidRPr="006D611C" w:rsidRDefault="00043E62" w:rsidP="00043E62">
      <w:pPr>
        <w:pStyle w:val="Default"/>
        <w:ind w:left="426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150302" w:rsidRPr="006D611C" w:rsidRDefault="00043E62" w:rsidP="0015030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La domanda di pagamento per SAL/SALDO si dovrà comporre della seguente documentazione di massima, </w:t>
      </w:r>
      <w:r w:rsidR="00150302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i cui modelli sono reperibili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al seguente link: </w:t>
      </w:r>
    </w:p>
    <w:p w:rsidR="00865A9D" w:rsidRPr="006D611C" w:rsidRDefault="00865A9D" w:rsidP="00865A9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043E62" w:rsidRPr="006D611C" w:rsidRDefault="002C77F1" w:rsidP="00865A9D">
      <w:pPr>
        <w:pStyle w:val="Default"/>
        <w:jc w:val="center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hyperlink r:id="rId10" w:history="1">
        <w:r w:rsidR="00865A9D" w:rsidRPr="006D611C">
          <w:rPr>
            <w:rStyle w:val="Collegamentoipertestuale"/>
            <w:rFonts w:ascii="Times New Roman" w:hAnsi="Times New Roman" w:cs="Times New Roman"/>
            <w:i/>
            <w:sz w:val="22"/>
            <w:szCs w:val="22"/>
          </w:rPr>
          <w:t>https://www.regione.veneto.it/web/pesca/fase-domanda-di-pagamento</w:t>
        </w:r>
      </w:hyperlink>
    </w:p>
    <w:p w:rsidR="00043E62" w:rsidRPr="006D611C" w:rsidRDefault="00043E62" w:rsidP="00043E62">
      <w:pPr>
        <w:pStyle w:val="Default"/>
        <w:ind w:left="426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043E62" w:rsidRPr="006D611C" w:rsidRDefault="00043E62" w:rsidP="004F6DBA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SCHEMA DOMANDA DI PAGAMENTO PER SAL /SALDO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mediante l’utilizzo dell’apposito modello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F0701F" w:rsidRPr="006D611C" w:rsidRDefault="00F0701F" w:rsidP="004F6DBA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4F693B" w:rsidRPr="006D611C" w:rsidRDefault="00043E62" w:rsidP="004F6DBA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150302" w:rsidRPr="006D611C">
        <w:rPr>
          <w:rFonts w:ascii="Times New Roman" w:hAnsi="Times New Roman" w:cs="Times New Roman"/>
          <w:color w:val="auto"/>
          <w:sz w:val="22"/>
          <w:szCs w:val="22"/>
        </w:rPr>
        <w:t>LENCO RIEPILOGATIVO FATTURE</w:t>
      </w:r>
      <w:r w:rsidR="004F693B" w:rsidRPr="006D611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F693B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mediante l’utilizzo del modello disponibile in </w:t>
      </w:r>
      <w:proofErr w:type="spellStart"/>
      <w:r w:rsidR="004F693B" w:rsidRPr="006D611C">
        <w:rPr>
          <w:rFonts w:ascii="Times New Roman" w:hAnsi="Times New Roman" w:cs="Times New Roman"/>
          <w:color w:val="auto"/>
          <w:sz w:val="22"/>
          <w:szCs w:val="22"/>
        </w:rPr>
        <w:t>excel</w:t>
      </w:r>
      <w:proofErr w:type="spellEnd"/>
      <w:r w:rsidR="004F693B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datato e firmato dal legale rappresentante</w:t>
      </w:r>
      <w:r w:rsidR="004F693B" w:rsidRPr="006D611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F693B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da convertire 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>in pdf</w:t>
      </w:r>
      <w:r w:rsidR="004F693B" w:rsidRPr="006D611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F693B" w:rsidRPr="006D611C" w:rsidRDefault="004F693B" w:rsidP="004F6DBA">
      <w:pPr>
        <w:pStyle w:val="Default"/>
        <w:ind w:left="426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i/>
          <w:color w:val="auto"/>
          <w:sz w:val="22"/>
          <w:szCs w:val="22"/>
        </w:rPr>
        <w:t xml:space="preserve">Il file debitamente compilato, dovrà essere poi trasmesso </w:t>
      </w:r>
      <w:r w:rsidR="004F6DBA" w:rsidRPr="006D611C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 xml:space="preserve">in formato </w:t>
      </w:r>
      <w:proofErr w:type="spellStart"/>
      <w:r w:rsidR="004F6DBA" w:rsidRPr="006D611C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>excel</w:t>
      </w:r>
      <w:proofErr w:type="spellEnd"/>
      <w:r w:rsidR="004F6DBA" w:rsidRPr="006D611C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 xml:space="preserve"> </w:t>
      </w:r>
      <w:r w:rsidRPr="006D611C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 xml:space="preserve">alla seguente mail: </w:t>
      </w:r>
      <w:hyperlink r:id="rId11" w:history="1">
        <w:r w:rsidRPr="006D611C">
          <w:rPr>
            <w:rStyle w:val="Collegamentoipertestuale"/>
            <w:rFonts w:ascii="Times New Roman" w:hAnsi="Times New Roman" w:cs="Times New Roman"/>
            <w:i/>
            <w:color w:val="auto"/>
            <w:sz w:val="22"/>
            <w:szCs w:val="22"/>
            <w:highlight w:val="yellow"/>
          </w:rPr>
          <w:t>feamp@regione.veneto.it</w:t>
        </w:r>
      </w:hyperlink>
      <w:r w:rsidRPr="006D611C">
        <w:rPr>
          <w:rFonts w:ascii="Times New Roman" w:hAnsi="Times New Roman" w:cs="Times New Roman"/>
          <w:i/>
          <w:color w:val="auto"/>
          <w:sz w:val="22"/>
          <w:szCs w:val="22"/>
          <w:highlight w:val="yellow"/>
        </w:rPr>
        <w:t>,</w:t>
      </w:r>
      <w:r w:rsidRPr="006D611C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specificando nell’oggetto il codice del progetto</w:t>
      </w:r>
      <w:r w:rsidR="00A47F3E" w:rsidRPr="006D611C">
        <w:rPr>
          <w:rFonts w:ascii="Times New Roman" w:hAnsi="Times New Roman" w:cs="Times New Roman"/>
          <w:i/>
          <w:color w:val="auto"/>
          <w:sz w:val="22"/>
          <w:szCs w:val="22"/>
        </w:rPr>
        <w:t xml:space="preserve"> (unitamente ai file xml delle fatture elettroniche)</w:t>
      </w:r>
      <w:r w:rsidR="00865A9D" w:rsidRPr="006D611C">
        <w:rPr>
          <w:rFonts w:ascii="Times New Roman" w:hAnsi="Times New Roman" w:cs="Times New Roman"/>
          <w:i/>
          <w:color w:val="auto"/>
          <w:sz w:val="22"/>
          <w:szCs w:val="22"/>
        </w:rPr>
        <w:t>;</w:t>
      </w:r>
    </w:p>
    <w:p w:rsidR="00043E62" w:rsidRPr="006D611C" w:rsidRDefault="00043E62" w:rsidP="004F6DBA">
      <w:pPr>
        <w:pStyle w:val="Default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26963" w:rsidRPr="006D611C" w:rsidRDefault="004F6DBA" w:rsidP="004F6DBA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RELAZIONE TECNICA 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dell’intervento finanziato, nella quale venga anche dato conto del valore previsto e conseguito degli </w:t>
      </w:r>
      <w:r w:rsidR="00626963" w:rsidRPr="006D611C">
        <w:rPr>
          <w:rFonts w:ascii="Times New Roman" w:hAnsi="Times New Roman" w:cs="Times New Roman"/>
          <w:b/>
          <w:color w:val="auto"/>
          <w:sz w:val="22"/>
          <w:szCs w:val="22"/>
        </w:rPr>
        <w:t>indicatori di risultato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>, a firma del legale rappresentante</w:t>
      </w:r>
      <w:r w:rsidR="00865A9D" w:rsidRPr="006D611C">
        <w:rPr>
          <w:rFonts w:ascii="Times New Roman" w:hAnsi="Times New Roman" w:cs="Times New Roman"/>
          <w:color w:val="auto"/>
          <w:sz w:val="22"/>
          <w:szCs w:val="22"/>
        </w:rPr>
        <w:t>/tecnico incaricato;</w:t>
      </w:r>
    </w:p>
    <w:p w:rsidR="00F0701F" w:rsidRPr="006D611C" w:rsidRDefault="00F0701F" w:rsidP="004F6DBA">
      <w:pPr>
        <w:pStyle w:val="Default"/>
        <w:ind w:left="426" w:firstLine="426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626963" w:rsidRPr="006D611C" w:rsidRDefault="004F6DBA" w:rsidP="004F6DBA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AUTOCERTIFICAZIONE 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della percentuale di avanzamento della spesa rendicontata e richiesta con il SAL oppure autocertificazione della regolare e completa esecuzione del progetto, se trattasi di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SALDO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>, mediante utilizzo del modello di Dichiarazione sostitutiva di atto notorio;</w:t>
      </w:r>
    </w:p>
    <w:p w:rsidR="00F0701F" w:rsidRPr="006D611C" w:rsidRDefault="00F0701F" w:rsidP="004F6DBA">
      <w:pPr>
        <w:pStyle w:val="Default"/>
        <w:ind w:left="426" w:firstLine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26963" w:rsidRPr="006D611C" w:rsidRDefault="004F6DBA" w:rsidP="004F6DBA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AUTOCERTIFICAZIONE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dei requisiti </w:t>
      </w:r>
      <w:r w:rsidR="00865A9D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soggettivi in capo al beneficiario </w:t>
      </w:r>
      <w:r w:rsidR="00626963" w:rsidRPr="006D611C">
        <w:rPr>
          <w:rFonts w:ascii="Times New Roman" w:hAnsi="Times New Roman" w:cs="Times New Roman"/>
          <w:color w:val="auto"/>
          <w:sz w:val="22"/>
          <w:szCs w:val="22"/>
        </w:rPr>
        <w:t>mediante l’utilizzo del modello di Autocertificazione dei requisiti;</w:t>
      </w:r>
    </w:p>
    <w:p w:rsidR="00F0701F" w:rsidRPr="006D611C" w:rsidRDefault="00F0701F" w:rsidP="004F6DBA">
      <w:pPr>
        <w:pStyle w:val="Default"/>
        <w:ind w:left="426" w:firstLine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26963" w:rsidRDefault="004F6DBA" w:rsidP="004F6DBA">
      <w:pPr>
        <w:pStyle w:val="Paragrafoelenco"/>
        <w:numPr>
          <w:ilvl w:val="0"/>
          <w:numId w:val="21"/>
        </w:numPr>
        <w:spacing w:after="0" w:line="249" w:lineRule="auto"/>
        <w:ind w:left="426" w:right="143"/>
        <w:jc w:val="both"/>
        <w:rPr>
          <w:rFonts w:ascii="Times New Roman" w:hAnsi="Times New Roman" w:cs="Times New Roman"/>
        </w:rPr>
      </w:pPr>
      <w:r w:rsidRPr="006D611C">
        <w:rPr>
          <w:rFonts w:ascii="Times New Roman" w:hAnsi="Times New Roman" w:cs="Times New Roman"/>
        </w:rPr>
        <w:t>AUTOCERTIFICAZIONE</w:t>
      </w:r>
      <w:r w:rsidR="00626963" w:rsidRPr="006D611C">
        <w:rPr>
          <w:rFonts w:ascii="Times New Roman" w:hAnsi="Times New Roman" w:cs="Times New Roman"/>
        </w:rPr>
        <w:t xml:space="preserve"> </w:t>
      </w:r>
      <w:r w:rsidRPr="006D611C">
        <w:rPr>
          <w:rFonts w:ascii="Times New Roman" w:hAnsi="Times New Roman" w:cs="Times New Roman"/>
        </w:rPr>
        <w:t>ANTIMAFIA</w:t>
      </w:r>
      <w:r w:rsidR="004F693B" w:rsidRPr="006D611C">
        <w:rPr>
          <w:rFonts w:ascii="Times New Roman" w:hAnsi="Times New Roman" w:cs="Times New Roman"/>
        </w:rPr>
        <w:t>, mediante l’utilizzo dello specifico modello a seconda dell’importo del progetto</w:t>
      </w:r>
      <w:r w:rsidR="00865A9D" w:rsidRPr="006D611C">
        <w:rPr>
          <w:rFonts w:ascii="Times New Roman" w:hAnsi="Times New Roman" w:cs="Times New Roman"/>
        </w:rPr>
        <w:t>;</w:t>
      </w:r>
    </w:p>
    <w:p w:rsidR="00D55E10" w:rsidRDefault="00D55E10" w:rsidP="00D55E10">
      <w:pPr>
        <w:pStyle w:val="Paragrafoelenco"/>
        <w:rPr>
          <w:rFonts w:ascii="Times New Roman" w:hAnsi="Times New Roman" w:cs="Times New Roman"/>
        </w:rPr>
      </w:pPr>
    </w:p>
    <w:p w:rsidR="003101B2" w:rsidRPr="00D55E10" w:rsidRDefault="003101B2" w:rsidP="00D55E10">
      <w:pPr>
        <w:pStyle w:val="Paragrafoelenco"/>
        <w:rPr>
          <w:rFonts w:ascii="Times New Roman" w:hAnsi="Times New Roman" w:cs="Times New Roman"/>
        </w:rPr>
      </w:pPr>
    </w:p>
    <w:p w:rsidR="00D55E10" w:rsidRDefault="00D55E10" w:rsidP="00D55E10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</w:rPr>
        <w:t xml:space="preserve">AUTOCERTIFICAZIONE </w:t>
      </w:r>
      <w:r>
        <w:rPr>
          <w:rFonts w:ascii="Times New Roman" w:hAnsi="Times New Roman" w:cs="Times New Roman"/>
        </w:rPr>
        <w:t xml:space="preserve">CREDITO </w:t>
      </w:r>
      <w:r w:rsidRPr="00D55E10">
        <w:rPr>
          <w:rFonts w:ascii="Times New Roman" w:hAnsi="Times New Roman" w:cs="Times New Roman"/>
          <w:sz w:val="22"/>
          <w:szCs w:val="22"/>
        </w:rPr>
        <w:t xml:space="preserve">D’IMPOSTA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mediante l’utilizzo del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lo specifico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modello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F0701F" w:rsidRPr="006D611C" w:rsidRDefault="00F0701F" w:rsidP="00D55E10">
      <w:pPr>
        <w:pStyle w:val="Default"/>
        <w:ind w:left="426"/>
        <w:jc w:val="both"/>
        <w:rPr>
          <w:rFonts w:ascii="Times New Roman" w:eastAsia="Arial" w:hAnsi="Times New Roman" w:cs="Times New Roman"/>
          <w:bCs/>
          <w:i/>
          <w:spacing w:val="3"/>
          <w:w w:val="10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285E" w:rsidRPr="006D611C" w:rsidRDefault="001A285E" w:rsidP="004F6DBA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4F6DBA" w:rsidRPr="006D611C">
        <w:rPr>
          <w:rFonts w:ascii="Times New Roman" w:hAnsi="Times New Roman" w:cs="Times New Roman"/>
          <w:color w:val="auto"/>
          <w:sz w:val="22"/>
          <w:szCs w:val="22"/>
        </w:rPr>
        <w:t>CHEDA DATI ANAGRAFICI</w:t>
      </w:r>
      <w:r w:rsidR="00D55E10">
        <w:rPr>
          <w:rFonts w:ascii="Times New Roman" w:hAnsi="Times New Roman" w:cs="Times New Roman"/>
          <w:color w:val="auto"/>
          <w:sz w:val="22"/>
          <w:szCs w:val="22"/>
        </w:rPr>
        <w:t xml:space="preserve"> (non è necessaria la SCHEDA POSIZIONE FISCALE)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, scaricabile al link: </w:t>
      </w:r>
    </w:p>
    <w:p w:rsidR="00F0701F" w:rsidRPr="006D611C" w:rsidRDefault="002C77F1" w:rsidP="00F255A5">
      <w:pPr>
        <w:pStyle w:val="Default"/>
        <w:ind w:left="426"/>
        <w:jc w:val="both"/>
        <w:rPr>
          <w:rStyle w:val="Collegamentoipertestuale"/>
          <w:rFonts w:ascii="Times New Roman" w:hAnsi="Times New Roman" w:cs="Times New Roman"/>
          <w:i/>
          <w:iCs/>
          <w:sz w:val="22"/>
          <w:szCs w:val="22"/>
        </w:rPr>
      </w:pPr>
      <w:hyperlink r:id="rId12" w:history="1">
        <w:r w:rsidR="00F255A5" w:rsidRPr="006D611C">
          <w:rPr>
            <w:rStyle w:val="Collegamentoipertestuale"/>
            <w:rFonts w:ascii="Times New Roman" w:hAnsi="Times New Roman" w:cs="Times New Roman"/>
            <w:i/>
            <w:iCs/>
            <w:sz w:val="22"/>
            <w:szCs w:val="22"/>
          </w:rPr>
          <w:t>https://www.regione.veneto.it/web/ragioneria/schede-beneficiari</w:t>
        </w:r>
      </w:hyperlink>
    </w:p>
    <w:p w:rsidR="001A285E" w:rsidRPr="006D611C" w:rsidRDefault="001A285E" w:rsidP="004F6DBA">
      <w:pPr>
        <w:pStyle w:val="Default"/>
        <w:ind w:left="426" w:firstLine="426"/>
        <w:jc w:val="both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F0701F" w:rsidRPr="006D611C" w:rsidRDefault="004F6DBA" w:rsidP="00D55E10">
      <w:pPr>
        <w:pStyle w:val="Default"/>
        <w:numPr>
          <w:ilvl w:val="0"/>
          <w:numId w:val="21"/>
        </w:numPr>
        <w:spacing w:before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DOCUMENTAZIONE AMMINISTRATIVA E TECNICA</w:t>
      </w:r>
      <w:r w:rsidR="00F0701F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specifica per Misura o per singolo progetto, come previsto dal Bando, dalla nota di concessione del contributo, di variante o di concessione di proroga.</w:t>
      </w:r>
      <w:r w:rsidR="00F255A5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0701F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 titolo esplicativo ma non esaustivo, in funzione della tipologia del progetto, dovranno essere prodotte: </w:t>
      </w:r>
    </w:p>
    <w:p w:rsidR="00F0701F" w:rsidRPr="006D611C" w:rsidRDefault="00F0701F" w:rsidP="00D55E10">
      <w:pPr>
        <w:pStyle w:val="Default"/>
        <w:numPr>
          <w:ilvl w:val="1"/>
          <w:numId w:val="21"/>
        </w:numPr>
        <w:spacing w:before="120"/>
        <w:ind w:left="8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>per la realizzazione di opere edili ed impianti: certificazioni di conformità della impiantistica e/o certificazione di agibilità delle opere;</w:t>
      </w:r>
    </w:p>
    <w:p w:rsidR="00F0701F" w:rsidRPr="006D611C" w:rsidRDefault="00F0701F" w:rsidP="00D55E10">
      <w:pPr>
        <w:pStyle w:val="Default"/>
        <w:numPr>
          <w:ilvl w:val="1"/>
          <w:numId w:val="21"/>
        </w:numPr>
        <w:spacing w:before="120"/>
        <w:ind w:left="8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>per la costruzione di imbarcazioni: licenze di pesca di V^ categoria;</w:t>
      </w:r>
    </w:p>
    <w:p w:rsidR="00F0701F" w:rsidRPr="006D611C" w:rsidRDefault="00F0701F" w:rsidP="00D55E10">
      <w:pPr>
        <w:pStyle w:val="Default"/>
        <w:numPr>
          <w:ilvl w:val="1"/>
          <w:numId w:val="21"/>
        </w:numPr>
        <w:spacing w:before="120"/>
        <w:ind w:left="8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>autorizzazioni amministrative o concessioni demaniali, qualora previsti dalla vigente normativa;</w:t>
      </w:r>
    </w:p>
    <w:p w:rsidR="00F0701F" w:rsidRPr="006D611C" w:rsidRDefault="00F0701F" w:rsidP="00D55E10">
      <w:pPr>
        <w:pStyle w:val="Default"/>
        <w:numPr>
          <w:ilvl w:val="1"/>
          <w:numId w:val="21"/>
        </w:numPr>
        <w:spacing w:before="120"/>
        <w:ind w:left="8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per </w:t>
      </w:r>
      <w:r w:rsidRPr="006D611C">
        <w:rPr>
          <w:rFonts w:ascii="Times New Roman" w:hAnsi="Times New Roman" w:cs="Times New Roman"/>
          <w:i/>
          <w:sz w:val="22"/>
          <w:szCs w:val="22"/>
        </w:rPr>
        <w:t>l’acquisto di macchine ed attrezzature</w:t>
      </w:r>
      <w:r w:rsidRPr="006D611C">
        <w:rPr>
          <w:rFonts w:ascii="Times New Roman" w:hAnsi="Times New Roman" w:cs="Times New Roman"/>
          <w:sz w:val="22"/>
          <w:szCs w:val="22"/>
        </w:rPr>
        <w:t>: occorre riepilogare</w:t>
      </w:r>
      <w:r w:rsidR="00865A9D" w:rsidRPr="006D611C">
        <w:rPr>
          <w:rFonts w:ascii="Times New Roman" w:hAnsi="Times New Roman" w:cs="Times New Roman"/>
          <w:sz w:val="22"/>
          <w:szCs w:val="22"/>
        </w:rPr>
        <w:t>,</w:t>
      </w:r>
      <w:r w:rsidRPr="006D611C">
        <w:rPr>
          <w:rFonts w:ascii="Times New Roman" w:hAnsi="Times New Roman" w:cs="Times New Roman"/>
          <w:sz w:val="22"/>
          <w:szCs w:val="22"/>
        </w:rPr>
        <w:t xml:space="preserve"> mediante il modello </w:t>
      </w:r>
      <w:r w:rsidR="004F6DBA" w:rsidRPr="006D611C">
        <w:rPr>
          <w:rFonts w:ascii="Times New Roman" w:hAnsi="Times New Roman" w:cs="Times New Roman"/>
          <w:sz w:val="22"/>
          <w:szCs w:val="22"/>
        </w:rPr>
        <w:t>MODULO RIEPILOGATIVO ATTREZZATURE</w:t>
      </w:r>
      <w:r w:rsidR="00865A9D" w:rsidRPr="006D611C">
        <w:rPr>
          <w:rFonts w:ascii="Times New Roman" w:hAnsi="Times New Roman" w:cs="Times New Roman"/>
          <w:sz w:val="22"/>
          <w:szCs w:val="22"/>
        </w:rPr>
        <w:t xml:space="preserve">, </w:t>
      </w:r>
      <w:r w:rsidRPr="006D611C">
        <w:rPr>
          <w:rFonts w:ascii="Times New Roman" w:hAnsi="Times New Roman" w:cs="Times New Roman"/>
          <w:sz w:val="22"/>
          <w:szCs w:val="22"/>
        </w:rPr>
        <w:t>la tipologia di macchinario/attrezzatura acquistata, il riferimento del fornitore/numero fattura/data fattura, il numero di matricola e il certificato di conformità qualora sia richiesto. La dichiarazione CE va inoltre allegata alla rendicontazione;</w:t>
      </w:r>
    </w:p>
    <w:p w:rsidR="00F0701F" w:rsidRPr="006D611C" w:rsidRDefault="00F0701F" w:rsidP="003101B2">
      <w:pPr>
        <w:pStyle w:val="Default"/>
        <w:numPr>
          <w:ilvl w:val="1"/>
          <w:numId w:val="21"/>
        </w:numPr>
        <w:spacing w:before="120"/>
        <w:ind w:left="8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b/>
          <w:sz w:val="22"/>
          <w:szCs w:val="22"/>
        </w:rPr>
        <w:t>nel caso di beneficiari pubblici (EE.PP.):</w:t>
      </w:r>
      <w:r w:rsidRPr="006D611C">
        <w:rPr>
          <w:rFonts w:ascii="Times New Roman" w:hAnsi="Times New Roman" w:cs="Times New Roman"/>
          <w:sz w:val="22"/>
          <w:szCs w:val="22"/>
        </w:rPr>
        <w:t xml:space="preserve"> gli Enti Pubblici ammessi a contributo dovranno altresì garantire il rispetto della normativa sui contratti pubblici, di cui al </w:t>
      </w:r>
      <w:proofErr w:type="spellStart"/>
      <w:r w:rsidRPr="006D611C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6D611C">
        <w:rPr>
          <w:rFonts w:ascii="Times New Roman" w:hAnsi="Times New Roman" w:cs="Times New Roman"/>
          <w:sz w:val="22"/>
          <w:szCs w:val="22"/>
        </w:rPr>
        <w:t xml:space="preserve"> 18 aprile 2016, n. 50 in sede di svolgimento delle iniziative co-</w:t>
      </w:r>
      <w:proofErr w:type="spellStart"/>
      <w:r w:rsidRPr="006D611C">
        <w:rPr>
          <w:rFonts w:ascii="Times New Roman" w:hAnsi="Times New Roman" w:cs="Times New Roman"/>
          <w:sz w:val="22"/>
          <w:szCs w:val="22"/>
        </w:rPr>
        <w:t>finanziate</w:t>
      </w:r>
      <w:proofErr w:type="spellEnd"/>
      <w:r w:rsidRPr="006D611C">
        <w:rPr>
          <w:rFonts w:ascii="Times New Roman" w:hAnsi="Times New Roman" w:cs="Times New Roman"/>
          <w:sz w:val="22"/>
          <w:szCs w:val="22"/>
        </w:rPr>
        <w:t xml:space="preserve"> del Programma </w:t>
      </w:r>
      <w:proofErr w:type="spellStart"/>
      <w:r w:rsidRPr="006D611C">
        <w:rPr>
          <w:rFonts w:ascii="Times New Roman" w:hAnsi="Times New Roman" w:cs="Times New Roman"/>
          <w:sz w:val="22"/>
          <w:szCs w:val="22"/>
        </w:rPr>
        <w:t>Feamp</w:t>
      </w:r>
      <w:proofErr w:type="spellEnd"/>
      <w:r w:rsidRPr="006D611C">
        <w:rPr>
          <w:rFonts w:ascii="Times New Roman" w:hAnsi="Times New Roman" w:cs="Times New Roman"/>
          <w:sz w:val="22"/>
          <w:szCs w:val="22"/>
        </w:rPr>
        <w:t xml:space="preserve"> 2014-2020. Si raccomanda, in particolare, il rispetto delle disposizioni in materia di scelta del contraente, del principio di rotazione e la corretta attuazione dell’art. 80, per quanto riguarda i motivi di esclusione, nonché di principio di economicità e valutazione della congruità dei prezzi. Pertanto tali Enti saranno tenuti alla compilazione di opportuna </w:t>
      </w:r>
      <w:r w:rsidR="00D55E10" w:rsidRPr="00D55E10">
        <w:rPr>
          <w:rFonts w:ascii="Times New Roman" w:hAnsi="Times New Roman" w:cs="Times New Roman"/>
          <w:b/>
          <w:sz w:val="22"/>
          <w:szCs w:val="22"/>
        </w:rPr>
        <w:t>CHECKLIST DI AUTOCONTROLLO DELL’APPALTO</w:t>
      </w:r>
      <w:r w:rsidRPr="006D611C">
        <w:rPr>
          <w:rFonts w:ascii="Times New Roman" w:hAnsi="Times New Roman" w:cs="Times New Roman"/>
          <w:sz w:val="22"/>
          <w:szCs w:val="22"/>
        </w:rPr>
        <w:t xml:space="preserve"> per ogni procedura pubblica svolta, allegando inoltre: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provvedimento a contrarre; 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avviso pubblico di gara e relativo capitolato di gara; 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provvedimento di affidamento/aggiudicazione; 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contratto/i di appalto/lettera/e commerciale di incarico, secondo l’uso commerciale, debitamente sottoscritto/i fra le parti, e successivi addenda al contratto iniziale; 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indagini di mercato per la definizione della base d'asta o qualsiasi dimostrazione utile a dare evidenza della congruità dei prezzi ai fini del rispetto del principio di economicità;  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pubblicazioni pertinenti gli obblighi di pubblicità seguiti relativi alla gara (per la selezione e aggiudicazione); 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comunicazione fine lavori o ultima fattura/parcella, ecc. (per l'individuazione dei termini di consegna finali rispetto ai tempi concordati della fornitura/servizio/lavoro); </w:t>
      </w:r>
    </w:p>
    <w:p w:rsidR="00F0701F" w:rsidRPr="006D611C" w:rsidRDefault="00F0701F" w:rsidP="003101B2">
      <w:pPr>
        <w:pStyle w:val="Default"/>
        <w:numPr>
          <w:ilvl w:val="1"/>
          <w:numId w:val="22"/>
        </w:numPr>
        <w:spacing w:before="120"/>
        <w:ind w:left="1276" w:hanging="425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>comunicazione inizio lavori, documenti di consegna forniture es. DDT o fatture;</w:t>
      </w:r>
    </w:p>
    <w:p w:rsidR="00F0701F" w:rsidRDefault="00F0701F" w:rsidP="003101B2">
      <w:pPr>
        <w:pStyle w:val="Default"/>
        <w:spacing w:before="120"/>
        <w:ind w:left="426" w:firstLine="426"/>
        <w:jc w:val="both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3101B2" w:rsidRDefault="003101B2" w:rsidP="003101B2">
      <w:pPr>
        <w:pStyle w:val="Default"/>
        <w:spacing w:before="120"/>
        <w:ind w:left="426" w:firstLine="426"/>
        <w:jc w:val="both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3101B2" w:rsidRDefault="003101B2" w:rsidP="003101B2">
      <w:pPr>
        <w:pStyle w:val="Default"/>
        <w:spacing w:before="120"/>
        <w:ind w:left="426" w:firstLine="426"/>
        <w:jc w:val="both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3101B2" w:rsidRDefault="003101B2" w:rsidP="003101B2">
      <w:pPr>
        <w:pStyle w:val="Default"/>
        <w:spacing w:before="120"/>
        <w:ind w:left="426" w:firstLine="426"/>
        <w:jc w:val="both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3101B2" w:rsidRPr="006D611C" w:rsidRDefault="003101B2" w:rsidP="003101B2">
      <w:pPr>
        <w:pStyle w:val="Default"/>
        <w:spacing w:before="120"/>
        <w:ind w:left="426" w:firstLine="426"/>
        <w:jc w:val="both"/>
        <w:rPr>
          <w:rFonts w:ascii="Times New Roman" w:hAnsi="Times New Roman" w:cs="Times New Roman"/>
          <w:color w:val="548DD4" w:themeColor="text2" w:themeTint="99"/>
          <w:sz w:val="22"/>
          <w:szCs w:val="22"/>
        </w:rPr>
      </w:pPr>
    </w:p>
    <w:p w:rsidR="00A47F3E" w:rsidRPr="006D611C" w:rsidRDefault="004F6DBA" w:rsidP="004F6DBA">
      <w:pPr>
        <w:pStyle w:val="Defaul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PER CIASCUN GIUSTIFICATIVO DI SPESA </w:t>
      </w:r>
      <w:r w:rsidR="00A47F3E" w:rsidRPr="006D611C">
        <w:rPr>
          <w:rFonts w:ascii="Times New Roman" w:hAnsi="Times New Roman" w:cs="Times New Roman"/>
          <w:color w:val="auto"/>
          <w:sz w:val="22"/>
          <w:szCs w:val="22"/>
        </w:rPr>
        <w:t>inserito nel modulo Elenco riepilogativo fatture, va trasmess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a la seguente documentazione</w:t>
      </w:r>
      <w:r w:rsidR="002C77F1">
        <w:rPr>
          <w:rFonts w:ascii="Times New Roman" w:hAnsi="Times New Roman" w:cs="Times New Roman"/>
          <w:color w:val="auto"/>
          <w:sz w:val="22"/>
          <w:szCs w:val="22"/>
        </w:rPr>
        <w:t>:</w:t>
      </w:r>
      <w:bookmarkStart w:id="0" w:name="_GoBack"/>
      <w:bookmarkEnd w:id="0"/>
    </w:p>
    <w:p w:rsidR="00865A9D" w:rsidRPr="006D611C" w:rsidRDefault="002C77F1" w:rsidP="00F255A5">
      <w:pPr>
        <w:pStyle w:val="Default"/>
        <w:spacing w:before="120"/>
        <w:ind w:firstLine="426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A - </w:t>
      </w:r>
      <w:r w:rsidR="004F6DBA" w:rsidRPr="006D611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I</w:t>
      </w:r>
      <w:r w:rsidR="00A47F3E" w:rsidRPr="006D611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n caso di FATTURE/PARCELLE/NOTULE:</w:t>
      </w:r>
    </w:p>
    <w:p w:rsidR="00A47F3E" w:rsidRPr="006D611C" w:rsidRDefault="00A47F3E" w:rsidP="003101B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stampa di cortesia della fattura elettronica o scansione del giustificativo se solo cartaceo.</w:t>
      </w:r>
    </w:p>
    <w:p w:rsidR="00A47F3E" w:rsidRPr="006D611C" w:rsidRDefault="00A47F3E" w:rsidP="003101B2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Il file in formato .xml di ciascuna fattura elettronica, dovrà essere invece trasmesso alla seguente mail: </w:t>
      </w:r>
      <w:hyperlink r:id="rId13" w:history="1">
        <w:r w:rsidRPr="006D611C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highlight w:val="yellow"/>
          </w:rPr>
          <w:t>feamp@regione.veneto.it</w:t>
        </w:r>
      </w:hyperlink>
      <w:r w:rsidRPr="006D611C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 , specificando nell’oggetto il codice del progetto (unitamente al file </w:t>
      </w:r>
      <w:proofErr w:type="spellStart"/>
      <w:r w:rsidRPr="006D611C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xls</w:t>
      </w:r>
      <w:proofErr w:type="spellEnd"/>
      <w:r w:rsidRPr="006D611C">
        <w:rPr>
          <w:rFonts w:ascii="Times New Roman" w:hAnsi="Times New Roman" w:cs="Times New Roman"/>
          <w:color w:val="auto"/>
          <w:sz w:val="22"/>
          <w:szCs w:val="22"/>
          <w:highlight w:val="yellow"/>
        </w:rPr>
        <w:t xml:space="preserve"> dell’elenco riepilogativo fatture)</w:t>
      </w:r>
      <w:r w:rsidR="00F255A5" w:rsidRPr="006D611C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;</w:t>
      </w:r>
    </w:p>
    <w:p w:rsidR="00A47F3E" w:rsidRPr="006D611C" w:rsidRDefault="00A47F3E" w:rsidP="003101B2">
      <w:pPr>
        <w:pStyle w:val="Default"/>
        <w:numPr>
          <w:ilvl w:val="0"/>
          <w:numId w:val="2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eventuale documento/i di trasporto citato in fattura</w:t>
      </w:r>
      <w:r w:rsidR="00F255A5" w:rsidRPr="006D611C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865A9D" w:rsidRPr="006D611C" w:rsidRDefault="00865A9D" w:rsidP="003101B2">
      <w:pPr>
        <w:pStyle w:val="Default"/>
        <w:numPr>
          <w:ilvl w:val="0"/>
          <w:numId w:val="2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in caso di fattura priva di riferimenti al FEAMP/Misura/Progetto/CUP fornire opportuna </w:t>
      </w:r>
      <w:r w:rsidR="00F255A5" w:rsidRPr="006D611C">
        <w:rPr>
          <w:rFonts w:ascii="Times New Roman" w:hAnsi="Times New Roman" w:cs="Times New Roman"/>
          <w:color w:val="auto"/>
          <w:sz w:val="22"/>
          <w:szCs w:val="22"/>
        </w:rPr>
        <w:t>DICHIARAZIONE SOSTITUTIVA FATTURE SENZA CUP</w:t>
      </w:r>
      <w:r w:rsidR="00653F9F" w:rsidRPr="006D611C">
        <w:rPr>
          <w:rFonts w:ascii="Times New Roman" w:hAnsi="Times New Roman" w:cs="Times New Roman"/>
          <w:color w:val="auto"/>
          <w:sz w:val="22"/>
          <w:szCs w:val="22"/>
        </w:rPr>
        <w:t>, mediante utilizzo dello specifico modello;</w:t>
      </w:r>
    </w:p>
    <w:p w:rsidR="00653F9F" w:rsidRPr="006D611C" w:rsidRDefault="00A47F3E" w:rsidP="003101B2">
      <w:pPr>
        <w:pStyle w:val="Default"/>
        <w:numPr>
          <w:ilvl w:val="0"/>
          <w:numId w:val="2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bonifico/pagamento bancario</w:t>
      </w:r>
      <w:r w:rsidR="00653F9F" w:rsidRPr="006D611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653F9F" w:rsidRPr="006D611C">
        <w:rPr>
          <w:rFonts w:ascii="Times New Roman" w:hAnsi="Times New Roman" w:cs="Times New Roman"/>
          <w:color w:val="auto"/>
          <w:sz w:val="22"/>
          <w:szCs w:val="22"/>
        </w:rPr>
        <w:t>(copia assegni, bonifici, ricevute bancarie con relative distinte ecc.)</w:t>
      </w: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:rsidR="00653F9F" w:rsidRPr="006D611C" w:rsidRDefault="00A47F3E" w:rsidP="003101B2">
      <w:pPr>
        <w:pStyle w:val="Default"/>
        <w:spacing w:before="120"/>
        <w:ind w:left="7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In caso di bonifici cumulativi, allegare anche la distinta da cui si evinca lo specifico pagamento</w:t>
      </w:r>
      <w:r w:rsidR="00653F9F" w:rsidRPr="006D611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</w:p>
    <w:p w:rsidR="00653F9F" w:rsidRPr="006D611C" w:rsidRDefault="00653F9F" w:rsidP="003101B2">
      <w:pPr>
        <w:pStyle w:val="Default"/>
        <w:spacing w:before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Non sono ammessi pagamenti giustificati con scontrini fiscali,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effettuati mediante utilizzo di conti correnti non riferibili al beneficiario o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effettuati con assegni circolari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che non siano stati emessi mediante contestuale prelievo dal conto corrente dell’impresa beneficiaria; </w:t>
      </w:r>
    </w:p>
    <w:p w:rsidR="00653F9F" w:rsidRPr="006D611C" w:rsidRDefault="00653F9F" w:rsidP="003101B2">
      <w:pPr>
        <w:pStyle w:val="Default"/>
        <w:numPr>
          <w:ilvl w:val="0"/>
          <w:numId w:val="2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copia in file della sola pagina dell’estratto conto dei movimenti bancari dai quali possano essere verificati ed accertati i pagamenti effettuati. Si prega di verificare che sia presente l’intestazione dell’istituto di credito, l’intestazione e il numero del conto.</w:t>
      </w:r>
    </w:p>
    <w:p w:rsidR="00A05050" w:rsidRPr="006D611C" w:rsidRDefault="00F255A5" w:rsidP="003101B2">
      <w:pPr>
        <w:pStyle w:val="Default"/>
        <w:numPr>
          <w:ilvl w:val="0"/>
          <w:numId w:val="2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DICHIARAZIONE DI QUIETANZA LIBERATORIA </w:t>
      </w:r>
      <w:r w:rsidR="00A05050" w:rsidRPr="006D611C">
        <w:rPr>
          <w:rFonts w:ascii="Times New Roman" w:hAnsi="Times New Roman" w:cs="Times New Roman"/>
          <w:bCs/>
          <w:color w:val="auto"/>
          <w:sz w:val="22"/>
          <w:szCs w:val="22"/>
        </w:rPr>
        <w:t>rilasciata dalla ditta che ha emesso la fattura</w:t>
      </w: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A05050" w:rsidRPr="006D611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05050" w:rsidRPr="006D611C">
        <w:rPr>
          <w:rFonts w:ascii="Times New Roman" w:hAnsi="Times New Roman" w:cs="Times New Roman"/>
          <w:color w:val="auto"/>
          <w:sz w:val="22"/>
          <w:szCs w:val="22"/>
        </w:rPr>
        <w:t>su apposito modello, completa di documento di identità del leg</w:t>
      </w:r>
      <w:r w:rsidR="00865A9D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ale </w:t>
      </w:r>
      <w:r w:rsidR="00A05050" w:rsidRPr="006D611C">
        <w:rPr>
          <w:rFonts w:ascii="Times New Roman" w:hAnsi="Times New Roman" w:cs="Times New Roman"/>
          <w:color w:val="auto"/>
          <w:sz w:val="22"/>
          <w:szCs w:val="22"/>
        </w:rPr>
        <w:t>rappresentante della ditta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, in originale o in copia, qualora</w:t>
      </w:r>
      <w:r w:rsidR="00A05050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rilasciate</w:t>
      </w:r>
      <w:r w:rsidR="00A05050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ai beneficiari </w:t>
      </w:r>
      <w:r w:rsidR="00A05050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 mezzo </w:t>
      </w:r>
      <w:proofErr w:type="spellStart"/>
      <w:r w:rsidR="00A05050" w:rsidRPr="006D611C">
        <w:rPr>
          <w:rFonts w:ascii="Times New Roman" w:hAnsi="Times New Roman" w:cs="Times New Roman"/>
          <w:color w:val="auto"/>
          <w:sz w:val="22"/>
          <w:szCs w:val="22"/>
        </w:rPr>
        <w:t>pec</w:t>
      </w:r>
      <w:proofErr w:type="spellEnd"/>
      <w:r w:rsidR="00A05050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dal fornitore;</w:t>
      </w:r>
    </w:p>
    <w:p w:rsidR="00A05050" w:rsidRPr="006D611C" w:rsidRDefault="00A05050" w:rsidP="003101B2">
      <w:pPr>
        <w:pStyle w:val="Default"/>
        <w:numPr>
          <w:ilvl w:val="0"/>
          <w:numId w:val="2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copi</w:t>
      </w:r>
      <w:r w:rsidR="00862308" w:rsidRPr="006D611C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in file delle pagine del Registro IVA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dove è stata registrata la fattura, ove previsto dal regime contabile dell’impresa. Al fine di velocizzare l’istruttoria si prega di evidenziare/segnalare la riga specifica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A05050" w:rsidRPr="006D611C" w:rsidRDefault="00A05050" w:rsidP="003101B2">
      <w:pPr>
        <w:pStyle w:val="Default"/>
        <w:numPr>
          <w:ilvl w:val="0"/>
          <w:numId w:val="23"/>
        </w:numPr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bCs/>
          <w:color w:val="auto"/>
          <w:sz w:val="22"/>
          <w:szCs w:val="22"/>
        </w:rPr>
        <w:t>copia in file delle pagine del Libro Giornale</w:t>
      </w:r>
      <w:r w:rsidR="003D54CA" w:rsidRPr="006D611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 di altra documentazione contabile,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in base a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quanto previsto dal regime contabile dell’impresa, dove sia stata registrata la fattura e dove ne sia stato registrato il relativo pagamento. Al fine di velocizzare l’istruttoria si prega di evidenziare/segnalare le righe specifiche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A47F3E" w:rsidRPr="006D611C" w:rsidRDefault="00A47F3E" w:rsidP="00F255A5">
      <w:pPr>
        <w:pStyle w:val="Default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</w:p>
    <w:p w:rsidR="003D54CA" w:rsidRPr="006D611C" w:rsidRDefault="002C77F1" w:rsidP="00130A47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B - </w:t>
      </w:r>
      <w:r w:rsidR="00130A47" w:rsidRPr="006D611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I</w:t>
      </w:r>
      <w:r w:rsidR="00A47F3E" w:rsidRPr="006D611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n caso di rendicontazione di </w:t>
      </w:r>
      <w:r w:rsidR="00130A47" w:rsidRPr="006D611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SPESE PER PERSONALE DIPENDENTE</w:t>
      </w:r>
      <w:r w:rsidR="00EE7056" w:rsidRPr="006D611C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</w:p>
    <w:p w:rsidR="00F51C81" w:rsidRPr="006D611C" w:rsidRDefault="00674BC5" w:rsidP="003D54CA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MODULO R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IEPILOGATIVO DELLE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SPESE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DEL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PERSONALE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: compilare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l’apposito modello </w:t>
      </w:r>
      <w:proofErr w:type="spellStart"/>
      <w:r w:rsidRPr="006D611C">
        <w:rPr>
          <w:rFonts w:ascii="Times New Roman" w:hAnsi="Times New Roman" w:cs="Times New Roman"/>
          <w:color w:val="auto"/>
          <w:sz w:val="22"/>
          <w:szCs w:val="22"/>
        </w:rPr>
        <w:t>excel</w:t>
      </w:r>
      <w:proofErr w:type="spellEnd"/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che dovrà essere inviato in formato .pdf, unitamente alla documentazione sopra indicata,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e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sottoscritto dal legale rappresentante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unitamente a copia di un valido documento d’identità del firmatario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nel quale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venga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no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dichiarat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51C81" w:rsidRPr="006D611C" w:rsidRDefault="003D54CA" w:rsidP="003101B2">
      <w:pPr>
        <w:pStyle w:val="Default"/>
        <w:numPr>
          <w:ilvl w:val="0"/>
          <w:numId w:val="25"/>
        </w:numPr>
        <w:ind w:left="113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i costi orari 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mensili/annuali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>sostenuti</w:t>
      </w:r>
      <w:r w:rsidR="00674BC5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per ciascun dipendente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riferiti, rispettivamente, ai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mesi di lavoro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interessati dal progetto;</w:t>
      </w:r>
      <w:r w:rsidR="00674BC5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51C81" w:rsidRPr="006D611C" w:rsidRDefault="00F51C81" w:rsidP="003101B2">
      <w:pPr>
        <w:pStyle w:val="Default"/>
        <w:numPr>
          <w:ilvl w:val="0"/>
          <w:numId w:val="25"/>
        </w:numPr>
        <w:ind w:left="113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numero delle ore di lavoro svolte da ciascun dipendente riferite, rispettivamente, ai mesi di lavoro interessati dal progetto;</w:t>
      </w:r>
    </w:p>
    <w:p w:rsidR="003D54CA" w:rsidRPr="006D611C" w:rsidRDefault="00674BC5" w:rsidP="003101B2">
      <w:pPr>
        <w:pStyle w:val="Default"/>
        <w:numPr>
          <w:ilvl w:val="0"/>
          <w:numId w:val="25"/>
        </w:numPr>
        <w:ind w:left="1134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importo rendicontato sul progetto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per ciascun dipendente 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riferite, rispettivamente, ai</w:t>
      </w:r>
      <w:r w:rsidR="003D54CA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mesi di lavoro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interessati dal progetto;</w:t>
      </w:r>
    </w:p>
    <w:p w:rsidR="00F51C81" w:rsidRPr="006D611C" w:rsidRDefault="00674BC5" w:rsidP="00F56DAC">
      <w:pPr>
        <w:pStyle w:val="Default"/>
        <w:numPr>
          <w:ilvl w:val="0"/>
          <w:numId w:val="24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al 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predetto 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modulo 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andranno allegate le copie de:</w:t>
      </w:r>
    </w:p>
    <w:p w:rsidR="00F51C81" w:rsidRPr="006D611C" w:rsidRDefault="00F51C81" w:rsidP="003101B2">
      <w:pPr>
        <w:pStyle w:val="Default"/>
        <w:numPr>
          <w:ilvl w:val="0"/>
          <w:numId w:val="26"/>
        </w:numPr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lettere d’incarico</w:t>
      </w:r>
      <w:r w:rsidR="007A5FAA" w:rsidRPr="006D61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7A5FAA" w:rsidRPr="006D611C" w:rsidRDefault="00674BC5" w:rsidP="003101B2">
      <w:pPr>
        <w:pStyle w:val="Default"/>
        <w:numPr>
          <w:ilvl w:val="0"/>
          <w:numId w:val="26"/>
        </w:numPr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buste </w:t>
      </w:r>
      <w:proofErr w:type="gramStart"/>
      <w:r w:rsidRPr="006D611C">
        <w:rPr>
          <w:rFonts w:ascii="Times New Roman" w:hAnsi="Times New Roman" w:cs="Times New Roman"/>
          <w:color w:val="auto"/>
          <w:sz w:val="22"/>
          <w:szCs w:val="22"/>
        </w:rPr>
        <w:t>paga</w:t>
      </w:r>
      <w:proofErr w:type="gramEnd"/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F51C81" w:rsidRPr="006D611C" w:rsidRDefault="00674BC5" w:rsidP="003101B2">
      <w:pPr>
        <w:pStyle w:val="Default"/>
        <w:numPr>
          <w:ilvl w:val="0"/>
          <w:numId w:val="26"/>
        </w:numPr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bonifici degli stipendi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51C81" w:rsidRPr="006D611C" w:rsidRDefault="004C4B68" w:rsidP="003101B2">
      <w:pPr>
        <w:pStyle w:val="Default"/>
        <w:numPr>
          <w:ilvl w:val="0"/>
          <w:numId w:val="26"/>
        </w:numPr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pagine dell’estratto conto riferite alla data di pagamento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674BC5" w:rsidRPr="006D611C" w:rsidRDefault="00674BC5" w:rsidP="003101B2">
      <w:pPr>
        <w:pStyle w:val="Default"/>
        <w:numPr>
          <w:ilvl w:val="0"/>
          <w:numId w:val="26"/>
        </w:numPr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t>F24 quietanzati</w:t>
      </w:r>
      <w:r w:rsidR="00F51C81" w:rsidRPr="006D611C">
        <w:rPr>
          <w:rFonts w:ascii="Times New Roman" w:hAnsi="Times New Roman" w:cs="Times New Roman"/>
          <w:color w:val="auto"/>
          <w:sz w:val="22"/>
          <w:szCs w:val="22"/>
        </w:rPr>
        <w:t>, mediante i quali si attesti il versamento dei relativi oneri per ciascun mese</w:t>
      </w:r>
      <w:r w:rsidRPr="006D611C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674BC5" w:rsidRPr="006D611C" w:rsidRDefault="00F51C81" w:rsidP="003101B2">
      <w:pPr>
        <w:pStyle w:val="Default"/>
        <w:numPr>
          <w:ilvl w:val="0"/>
          <w:numId w:val="26"/>
        </w:numPr>
        <w:ind w:left="1134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6D611C">
        <w:rPr>
          <w:rFonts w:ascii="Times New Roman" w:hAnsi="Times New Roman" w:cs="Times New Roman"/>
          <w:color w:val="auto"/>
          <w:sz w:val="22"/>
          <w:szCs w:val="22"/>
        </w:rPr>
        <w:lastRenderedPageBreak/>
        <w:t>quietanza liberatoria a firma del dipendente</w:t>
      </w:r>
      <w:r w:rsidR="007A5FAA" w:rsidRPr="006D611C">
        <w:rPr>
          <w:rFonts w:ascii="Times New Roman" w:hAnsi="Times New Roman" w:cs="Times New Roman"/>
          <w:color w:val="auto"/>
          <w:sz w:val="22"/>
          <w:szCs w:val="22"/>
        </w:rPr>
        <w:t>, unitamente a copia di un valido documento d’identità del firmatario.</w:t>
      </w:r>
    </w:p>
    <w:p w:rsidR="00674BC5" w:rsidRPr="006D611C" w:rsidRDefault="00674BC5" w:rsidP="004C4B68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130A47" w:rsidRPr="006D611C" w:rsidRDefault="00130A47" w:rsidP="00130A4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Si rappresenta la necessità che la rendicontazione sia prodotta completa e predisposta conformemente a quanto sopra riportato. Ciò consentirà al competente Ufficio di procedere celermente all’esame istruttorio della medesima e, qualora ne ricorrano i presupposti, alla liquidazione del contributo concesso. </w:t>
      </w: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Per quanto non specificatamente riportato, si deve fare riferimento alla normativa comunitaria vigente (Reg.to UE n° 508/2014 in particolare) ed alle disposizioni stabilite nel bando di apertura termini, nonché del manuale delle procedure e dei controlli approvato con DDR n. 47 del 05/04/2018. </w:t>
      </w: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B20A9" w:rsidRPr="006D611C" w:rsidRDefault="005B20A9" w:rsidP="005B20A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D611C">
        <w:rPr>
          <w:rFonts w:ascii="Times New Roman" w:hAnsi="Times New Roman" w:cs="Times New Roman"/>
          <w:sz w:val="22"/>
          <w:szCs w:val="22"/>
        </w:rPr>
        <w:t xml:space="preserve">Per ogni ulteriore informazione e/o delucidazione in merito, potrà essere interpellato </w:t>
      </w:r>
      <w:r w:rsidR="00745BA5" w:rsidRPr="006D611C">
        <w:rPr>
          <w:rFonts w:ascii="Times New Roman" w:hAnsi="Times New Roman" w:cs="Times New Roman"/>
          <w:sz w:val="22"/>
          <w:szCs w:val="22"/>
        </w:rPr>
        <w:t xml:space="preserve">l’ufficio P.O. Gestione Attività Organismo Intermedio </w:t>
      </w:r>
      <w:proofErr w:type="spellStart"/>
      <w:r w:rsidR="00745BA5" w:rsidRPr="006D611C">
        <w:rPr>
          <w:rFonts w:ascii="Times New Roman" w:hAnsi="Times New Roman" w:cs="Times New Roman"/>
          <w:sz w:val="22"/>
          <w:szCs w:val="22"/>
        </w:rPr>
        <w:t>AdG</w:t>
      </w:r>
      <w:proofErr w:type="spellEnd"/>
      <w:r w:rsidR="00745BA5" w:rsidRPr="006D611C">
        <w:rPr>
          <w:rFonts w:ascii="Times New Roman" w:hAnsi="Times New Roman" w:cs="Times New Roman"/>
          <w:sz w:val="22"/>
          <w:szCs w:val="22"/>
        </w:rPr>
        <w:t xml:space="preserve"> FEAMP</w:t>
      </w:r>
      <w:r w:rsidR="007A5FAA" w:rsidRPr="006D611C">
        <w:rPr>
          <w:rFonts w:ascii="Times New Roman" w:hAnsi="Times New Roman" w:cs="Times New Roman"/>
          <w:sz w:val="22"/>
          <w:szCs w:val="22"/>
        </w:rPr>
        <w:t>.</w:t>
      </w:r>
    </w:p>
    <w:sectPr w:rsidR="005B20A9" w:rsidRPr="006D611C" w:rsidSect="00F67530">
      <w:headerReference w:type="default" r:id="rId14"/>
      <w:footerReference w:type="default" r:id="rId15"/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11C" w:rsidRDefault="006D611C" w:rsidP="006D611C">
      <w:pPr>
        <w:spacing w:after="0" w:line="240" w:lineRule="auto"/>
      </w:pPr>
      <w:r>
        <w:separator/>
      </w:r>
    </w:p>
  </w:endnote>
  <w:endnote w:type="continuationSeparator" w:id="0">
    <w:p w:rsidR="006D611C" w:rsidRDefault="006D611C" w:rsidP="006D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909777"/>
      <w:docPartObj>
        <w:docPartGallery w:val="Page Numbers (Bottom of Page)"/>
        <w:docPartUnique/>
      </w:docPartObj>
    </w:sdtPr>
    <w:sdtEndPr/>
    <w:sdtContent>
      <w:p w:rsidR="006D611C" w:rsidRDefault="006D61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D611C" w:rsidRDefault="006D61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11C" w:rsidRDefault="006D611C" w:rsidP="006D611C">
      <w:pPr>
        <w:spacing w:after="0" w:line="240" w:lineRule="auto"/>
      </w:pPr>
      <w:r>
        <w:separator/>
      </w:r>
    </w:p>
  </w:footnote>
  <w:footnote w:type="continuationSeparator" w:id="0">
    <w:p w:rsidR="006D611C" w:rsidRDefault="006D611C" w:rsidP="006D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11C" w:rsidRPr="006D611C" w:rsidRDefault="006D611C" w:rsidP="006D611C">
    <w:pPr>
      <w:pStyle w:val="Intestazione"/>
    </w:pPr>
    <w:r w:rsidRPr="006D611C">
      <w:rPr>
        <w:noProof/>
      </w:rPr>
      <w:drawing>
        <wp:inline distT="0" distB="0" distL="0" distR="0" wp14:anchorId="2B872EAF" wp14:editId="7C16BEFF">
          <wp:extent cx="1028700" cy="796615"/>
          <wp:effectExtent l="0" t="0" r="0" b="0"/>
          <wp:docPr id="3" name="Immagine 3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611C">
      <w:t xml:space="preserve">                     </w:t>
    </w:r>
    <w:r w:rsidRPr="006D611C">
      <w:tab/>
    </w:r>
    <w:r w:rsidRPr="006D611C">
      <w:rPr>
        <w:noProof/>
      </w:rPr>
      <w:drawing>
        <wp:inline distT="0" distB="0" distL="0" distR="0" wp14:anchorId="0FAA2B29" wp14:editId="0E467460">
          <wp:extent cx="711563" cy="807720"/>
          <wp:effectExtent l="0" t="0" r="0" b="0"/>
          <wp:docPr id="4" name="Immagine 4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611C">
      <w:t xml:space="preserve">                        </w:t>
    </w:r>
    <w:r w:rsidRPr="006D611C">
      <w:rPr>
        <w:noProof/>
      </w:rPr>
      <w:drawing>
        <wp:inline distT="0" distB="0" distL="0" distR="0" wp14:anchorId="3FEB4E5B" wp14:editId="4129DDD6">
          <wp:extent cx="1039734" cy="792480"/>
          <wp:effectExtent l="0" t="0" r="0" b="0"/>
          <wp:docPr id="5" name="Immagine 5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611C">
      <w:t xml:space="preserve">                </w:t>
    </w:r>
    <w:r w:rsidRPr="006D611C">
      <w:rPr>
        <w:noProof/>
      </w:rPr>
      <w:drawing>
        <wp:inline distT="0" distB="0" distL="0" distR="0" wp14:anchorId="7E304057" wp14:editId="1C215580">
          <wp:extent cx="1472887" cy="588818"/>
          <wp:effectExtent l="0" t="0" r="0" b="190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611C" w:rsidRDefault="006D611C">
    <w:pPr>
      <w:pStyle w:val="Intestazione"/>
    </w:pPr>
  </w:p>
  <w:p w:rsidR="006D611C" w:rsidRDefault="006D61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FF2"/>
    <w:multiLevelType w:val="hybridMultilevel"/>
    <w:tmpl w:val="1BD068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3C0B"/>
    <w:multiLevelType w:val="hybridMultilevel"/>
    <w:tmpl w:val="44E46C7C"/>
    <w:lvl w:ilvl="0" w:tplc="7AAC966C">
      <w:numFmt w:val="bullet"/>
      <w:lvlText w:val="-"/>
      <w:lvlJc w:val="left"/>
      <w:pPr>
        <w:ind w:left="1636" w:hanging="360"/>
      </w:pPr>
      <w:rPr>
        <w:rFonts w:ascii="Arial" w:eastAsiaTheme="minorEastAs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75C041F"/>
    <w:multiLevelType w:val="hybridMultilevel"/>
    <w:tmpl w:val="AA4841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85010D4"/>
    <w:multiLevelType w:val="hybridMultilevel"/>
    <w:tmpl w:val="E97E19D4"/>
    <w:lvl w:ilvl="0" w:tplc="1EC0FFE4">
      <w:start w:val="1"/>
      <w:numFmt w:val="decimal"/>
      <w:lvlText w:val="%1)"/>
      <w:lvlJc w:val="left"/>
      <w:pPr>
        <w:ind w:left="1256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976" w:hanging="360"/>
      </w:pPr>
    </w:lvl>
    <w:lvl w:ilvl="2" w:tplc="0410001B" w:tentative="1">
      <w:start w:val="1"/>
      <w:numFmt w:val="lowerRoman"/>
      <w:lvlText w:val="%3."/>
      <w:lvlJc w:val="right"/>
      <w:pPr>
        <w:ind w:left="2696" w:hanging="180"/>
      </w:pPr>
    </w:lvl>
    <w:lvl w:ilvl="3" w:tplc="0410000F" w:tentative="1">
      <w:start w:val="1"/>
      <w:numFmt w:val="decimal"/>
      <w:lvlText w:val="%4."/>
      <w:lvlJc w:val="left"/>
      <w:pPr>
        <w:ind w:left="3416" w:hanging="360"/>
      </w:pPr>
    </w:lvl>
    <w:lvl w:ilvl="4" w:tplc="04100019" w:tentative="1">
      <w:start w:val="1"/>
      <w:numFmt w:val="lowerLetter"/>
      <w:lvlText w:val="%5."/>
      <w:lvlJc w:val="left"/>
      <w:pPr>
        <w:ind w:left="4136" w:hanging="360"/>
      </w:pPr>
    </w:lvl>
    <w:lvl w:ilvl="5" w:tplc="0410001B" w:tentative="1">
      <w:start w:val="1"/>
      <w:numFmt w:val="lowerRoman"/>
      <w:lvlText w:val="%6."/>
      <w:lvlJc w:val="right"/>
      <w:pPr>
        <w:ind w:left="4856" w:hanging="180"/>
      </w:pPr>
    </w:lvl>
    <w:lvl w:ilvl="6" w:tplc="0410000F" w:tentative="1">
      <w:start w:val="1"/>
      <w:numFmt w:val="decimal"/>
      <w:lvlText w:val="%7."/>
      <w:lvlJc w:val="left"/>
      <w:pPr>
        <w:ind w:left="5576" w:hanging="360"/>
      </w:pPr>
    </w:lvl>
    <w:lvl w:ilvl="7" w:tplc="04100019" w:tentative="1">
      <w:start w:val="1"/>
      <w:numFmt w:val="lowerLetter"/>
      <w:lvlText w:val="%8."/>
      <w:lvlJc w:val="left"/>
      <w:pPr>
        <w:ind w:left="6296" w:hanging="360"/>
      </w:pPr>
    </w:lvl>
    <w:lvl w:ilvl="8" w:tplc="0410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" w15:restartNumberingAfterBreak="0">
    <w:nsid w:val="0D193C1F"/>
    <w:multiLevelType w:val="hybridMultilevel"/>
    <w:tmpl w:val="5BC02F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F289A"/>
    <w:multiLevelType w:val="hybridMultilevel"/>
    <w:tmpl w:val="A8E4AE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CA6612"/>
    <w:multiLevelType w:val="hybridMultilevel"/>
    <w:tmpl w:val="26285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1C24"/>
    <w:multiLevelType w:val="hybridMultilevel"/>
    <w:tmpl w:val="7F787E8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B26B49"/>
    <w:multiLevelType w:val="hybridMultilevel"/>
    <w:tmpl w:val="371465D8"/>
    <w:lvl w:ilvl="0" w:tplc="04100017">
      <w:start w:val="1"/>
      <w:numFmt w:val="lowerLetter"/>
      <w:lvlText w:val="%1)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C7030C"/>
    <w:multiLevelType w:val="hybridMultilevel"/>
    <w:tmpl w:val="11C893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21B0"/>
    <w:multiLevelType w:val="hybridMultilevel"/>
    <w:tmpl w:val="3216E6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2BCA"/>
    <w:multiLevelType w:val="hybridMultilevel"/>
    <w:tmpl w:val="40DC9F6C"/>
    <w:lvl w:ilvl="0" w:tplc="F3E4F46A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3A15E5"/>
    <w:multiLevelType w:val="hybridMultilevel"/>
    <w:tmpl w:val="6DBEAF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264A"/>
    <w:multiLevelType w:val="hybridMultilevel"/>
    <w:tmpl w:val="276827C2"/>
    <w:lvl w:ilvl="0" w:tplc="AA2A78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D3264"/>
    <w:multiLevelType w:val="hybridMultilevel"/>
    <w:tmpl w:val="B3E4E1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271172"/>
    <w:multiLevelType w:val="hybridMultilevel"/>
    <w:tmpl w:val="07AA590E"/>
    <w:lvl w:ilvl="0" w:tplc="7AAC966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6" w15:restartNumberingAfterBreak="0">
    <w:nsid w:val="53C745C0"/>
    <w:multiLevelType w:val="hybridMultilevel"/>
    <w:tmpl w:val="5252789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407367"/>
    <w:multiLevelType w:val="hybridMultilevel"/>
    <w:tmpl w:val="1F2E8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63DCA"/>
    <w:multiLevelType w:val="hybridMultilevel"/>
    <w:tmpl w:val="3C5A9F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A667C"/>
    <w:multiLevelType w:val="hybridMultilevel"/>
    <w:tmpl w:val="C428AA9A"/>
    <w:lvl w:ilvl="0" w:tplc="0410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6C956D8B"/>
    <w:multiLevelType w:val="hybridMultilevel"/>
    <w:tmpl w:val="A7D088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2E5E2C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C42F7"/>
    <w:multiLevelType w:val="hybridMultilevel"/>
    <w:tmpl w:val="80F2655E"/>
    <w:lvl w:ilvl="0" w:tplc="04100011">
      <w:start w:val="1"/>
      <w:numFmt w:val="decimal"/>
      <w:lvlText w:val="%1)"/>
      <w:lvlJc w:val="left"/>
      <w:pPr>
        <w:ind w:left="3556" w:hanging="360"/>
      </w:pPr>
    </w:lvl>
    <w:lvl w:ilvl="1" w:tplc="04100019" w:tentative="1">
      <w:start w:val="1"/>
      <w:numFmt w:val="lowerLetter"/>
      <w:lvlText w:val="%2."/>
      <w:lvlJc w:val="left"/>
      <w:pPr>
        <w:ind w:left="4276" w:hanging="360"/>
      </w:pPr>
    </w:lvl>
    <w:lvl w:ilvl="2" w:tplc="0410001B" w:tentative="1">
      <w:start w:val="1"/>
      <w:numFmt w:val="lowerRoman"/>
      <w:lvlText w:val="%3."/>
      <w:lvlJc w:val="right"/>
      <w:pPr>
        <w:ind w:left="4996" w:hanging="180"/>
      </w:pPr>
    </w:lvl>
    <w:lvl w:ilvl="3" w:tplc="0410000F" w:tentative="1">
      <w:start w:val="1"/>
      <w:numFmt w:val="decimal"/>
      <w:lvlText w:val="%4."/>
      <w:lvlJc w:val="left"/>
      <w:pPr>
        <w:ind w:left="5716" w:hanging="360"/>
      </w:pPr>
    </w:lvl>
    <w:lvl w:ilvl="4" w:tplc="04100019" w:tentative="1">
      <w:start w:val="1"/>
      <w:numFmt w:val="lowerLetter"/>
      <w:lvlText w:val="%5."/>
      <w:lvlJc w:val="left"/>
      <w:pPr>
        <w:ind w:left="6436" w:hanging="360"/>
      </w:pPr>
    </w:lvl>
    <w:lvl w:ilvl="5" w:tplc="0410001B" w:tentative="1">
      <w:start w:val="1"/>
      <w:numFmt w:val="lowerRoman"/>
      <w:lvlText w:val="%6."/>
      <w:lvlJc w:val="right"/>
      <w:pPr>
        <w:ind w:left="7156" w:hanging="180"/>
      </w:pPr>
    </w:lvl>
    <w:lvl w:ilvl="6" w:tplc="0410000F" w:tentative="1">
      <w:start w:val="1"/>
      <w:numFmt w:val="decimal"/>
      <w:lvlText w:val="%7."/>
      <w:lvlJc w:val="left"/>
      <w:pPr>
        <w:ind w:left="7876" w:hanging="360"/>
      </w:pPr>
    </w:lvl>
    <w:lvl w:ilvl="7" w:tplc="04100019" w:tentative="1">
      <w:start w:val="1"/>
      <w:numFmt w:val="lowerLetter"/>
      <w:lvlText w:val="%8."/>
      <w:lvlJc w:val="left"/>
      <w:pPr>
        <w:ind w:left="8596" w:hanging="360"/>
      </w:pPr>
    </w:lvl>
    <w:lvl w:ilvl="8" w:tplc="0410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2" w15:restartNumberingAfterBreak="0">
    <w:nsid w:val="7BE83910"/>
    <w:multiLevelType w:val="hybridMultilevel"/>
    <w:tmpl w:val="B210A5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A32F96"/>
    <w:multiLevelType w:val="hybridMultilevel"/>
    <w:tmpl w:val="849CE4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55DEE"/>
    <w:multiLevelType w:val="hybridMultilevel"/>
    <w:tmpl w:val="A0323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2147B"/>
    <w:multiLevelType w:val="hybridMultilevel"/>
    <w:tmpl w:val="5252789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"/>
  </w:num>
  <w:num w:numId="5">
    <w:abstractNumId w:val="9"/>
  </w:num>
  <w:num w:numId="6">
    <w:abstractNumId w:val="13"/>
  </w:num>
  <w:num w:numId="7">
    <w:abstractNumId w:val="12"/>
  </w:num>
  <w:num w:numId="8">
    <w:abstractNumId w:val="18"/>
  </w:num>
  <w:num w:numId="9">
    <w:abstractNumId w:val="8"/>
  </w:num>
  <w:num w:numId="10">
    <w:abstractNumId w:val="22"/>
  </w:num>
  <w:num w:numId="11">
    <w:abstractNumId w:val="6"/>
  </w:num>
  <w:num w:numId="12">
    <w:abstractNumId w:val="24"/>
  </w:num>
  <w:num w:numId="13">
    <w:abstractNumId w:val="23"/>
  </w:num>
  <w:num w:numId="14">
    <w:abstractNumId w:val="3"/>
  </w:num>
  <w:num w:numId="15">
    <w:abstractNumId w:val="1"/>
  </w:num>
  <w:num w:numId="16">
    <w:abstractNumId w:val="7"/>
  </w:num>
  <w:num w:numId="17">
    <w:abstractNumId w:val="11"/>
  </w:num>
  <w:num w:numId="18">
    <w:abstractNumId w:val="25"/>
  </w:num>
  <w:num w:numId="19">
    <w:abstractNumId w:val="15"/>
  </w:num>
  <w:num w:numId="20">
    <w:abstractNumId w:val="19"/>
  </w:num>
  <w:num w:numId="21">
    <w:abstractNumId w:val="0"/>
  </w:num>
  <w:num w:numId="22">
    <w:abstractNumId w:val="4"/>
  </w:num>
  <w:num w:numId="23">
    <w:abstractNumId w:val="17"/>
  </w:num>
  <w:num w:numId="24">
    <w:abstractNumId w:val="10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A9"/>
    <w:rsid w:val="00043E62"/>
    <w:rsid w:val="00063235"/>
    <w:rsid w:val="0009070F"/>
    <w:rsid w:val="000B2165"/>
    <w:rsid w:val="000B3F7A"/>
    <w:rsid w:val="00130A47"/>
    <w:rsid w:val="00150302"/>
    <w:rsid w:val="001A285E"/>
    <w:rsid w:val="001B6B8E"/>
    <w:rsid w:val="00255F77"/>
    <w:rsid w:val="00260507"/>
    <w:rsid w:val="002C77F1"/>
    <w:rsid w:val="003101B2"/>
    <w:rsid w:val="00373C9F"/>
    <w:rsid w:val="003D22CE"/>
    <w:rsid w:val="003D54CA"/>
    <w:rsid w:val="00460645"/>
    <w:rsid w:val="004C4B68"/>
    <w:rsid w:val="004F693B"/>
    <w:rsid w:val="004F6DBA"/>
    <w:rsid w:val="005B20A9"/>
    <w:rsid w:val="00626963"/>
    <w:rsid w:val="00653F9F"/>
    <w:rsid w:val="00674BC5"/>
    <w:rsid w:val="006C58E8"/>
    <w:rsid w:val="006D611C"/>
    <w:rsid w:val="006E7B37"/>
    <w:rsid w:val="00745335"/>
    <w:rsid w:val="00745BA5"/>
    <w:rsid w:val="007A5FAA"/>
    <w:rsid w:val="00852997"/>
    <w:rsid w:val="00862308"/>
    <w:rsid w:val="00865A9D"/>
    <w:rsid w:val="00A05050"/>
    <w:rsid w:val="00A47F3E"/>
    <w:rsid w:val="00AA2AC7"/>
    <w:rsid w:val="00AC5241"/>
    <w:rsid w:val="00B61F50"/>
    <w:rsid w:val="00B72F65"/>
    <w:rsid w:val="00BF6A5D"/>
    <w:rsid w:val="00C15735"/>
    <w:rsid w:val="00C22315"/>
    <w:rsid w:val="00C82DC5"/>
    <w:rsid w:val="00CB7979"/>
    <w:rsid w:val="00D55E10"/>
    <w:rsid w:val="00DB140A"/>
    <w:rsid w:val="00DE1F3B"/>
    <w:rsid w:val="00E772DB"/>
    <w:rsid w:val="00EE7056"/>
    <w:rsid w:val="00F0701F"/>
    <w:rsid w:val="00F255A5"/>
    <w:rsid w:val="00F37CE1"/>
    <w:rsid w:val="00F51C81"/>
    <w:rsid w:val="00F55148"/>
    <w:rsid w:val="00F67530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BB81D9"/>
  <w15:docId w15:val="{A238086C-F6DC-481D-AF99-7D9317F2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2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97"/>
  </w:style>
  <w:style w:type="character" w:customStyle="1" w:styleId="apple-converted-space">
    <w:name w:val="apple-converted-space"/>
    <w:basedOn w:val="Carpredefinitoparagrafo"/>
    <w:rsid w:val="008529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9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2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B20A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79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1F3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05050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A05050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6D61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c/document_library/get_file?uuid=df728935-9460-4714-93d1-a61fd6687d2c&amp;groupId=10701" TargetMode="External"/><Relationship Id="rId13" Type="http://schemas.openxmlformats.org/officeDocument/2006/relationships/hyperlink" Target="mailto:feamp@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documents/6757143/7303117/DDR+181+DEL+11+OTT+2018.pdf/d8de15e1-d67e-4a08-bb8a-5df75093bae8" TargetMode="External"/><Relationship Id="rId12" Type="http://schemas.openxmlformats.org/officeDocument/2006/relationships/hyperlink" Target="https://www.regione.veneto.it/web/ragioneria/schede-beneficiar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amp@regione.venet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egione.veneto.it/web/pesca/fase-domanda-di-pagam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amp@pec.regione.venet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zane\AppData\Roaming\Microsoft\Templates\CARTA%20CON%20TUTTI%20I%20LOGHI%20FEAM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 TUTTI I LOGHI FEAMP.dotx</Template>
  <TotalTime>2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Deborah Fort</cp:lastModifiedBy>
  <cp:revision>3</cp:revision>
  <cp:lastPrinted>2022-08-17T09:32:00Z</cp:lastPrinted>
  <dcterms:created xsi:type="dcterms:W3CDTF">2022-08-31T14:36:00Z</dcterms:created>
  <dcterms:modified xsi:type="dcterms:W3CDTF">2022-09-01T09:20:00Z</dcterms:modified>
</cp:coreProperties>
</file>